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5B58" w14:textId="77777777" w:rsidR="00064DAD" w:rsidRPr="00EE77E7" w:rsidRDefault="00064DAD" w:rsidP="00064DAD">
      <w:pPr>
        <w:pStyle w:val="a3"/>
        <w:jc w:val="center"/>
        <w:rPr>
          <w:b/>
          <w:bCs/>
        </w:rPr>
      </w:pPr>
      <w:bookmarkStart w:id="0" w:name="ӘЛ-ФАРАБИ_АТЫНДАҒЫ_ҚАЗАҚ_ҰЛТТЫҚ_УНИВЕРСИ"/>
      <w:bookmarkEnd w:id="0"/>
      <w:r w:rsidRPr="00EE77E7">
        <w:rPr>
          <w:b/>
          <w:bCs/>
        </w:rPr>
        <w:t>ӘЛ-ФАРАБИ</w:t>
      </w:r>
      <w:r w:rsidRPr="00EE77E7">
        <w:rPr>
          <w:b/>
          <w:bCs/>
          <w:spacing w:val="-8"/>
        </w:rPr>
        <w:t xml:space="preserve"> </w:t>
      </w:r>
      <w:r w:rsidRPr="00EE77E7">
        <w:rPr>
          <w:b/>
          <w:bCs/>
        </w:rPr>
        <w:t>АТЫНДАҒЫ</w:t>
      </w:r>
      <w:r w:rsidRPr="00EE77E7">
        <w:rPr>
          <w:b/>
          <w:bCs/>
          <w:spacing w:val="-3"/>
        </w:rPr>
        <w:t xml:space="preserve"> </w:t>
      </w:r>
      <w:r w:rsidRPr="00EE77E7">
        <w:rPr>
          <w:b/>
          <w:bCs/>
        </w:rPr>
        <w:t>ҚАЗАҚ</w:t>
      </w:r>
      <w:r w:rsidRPr="00EE77E7">
        <w:rPr>
          <w:b/>
          <w:bCs/>
          <w:spacing w:val="-8"/>
        </w:rPr>
        <w:t xml:space="preserve"> </w:t>
      </w:r>
      <w:r w:rsidRPr="00EE77E7">
        <w:rPr>
          <w:b/>
          <w:bCs/>
        </w:rPr>
        <w:t>ҰЛТТЫҚ</w:t>
      </w:r>
      <w:r w:rsidRPr="00EE77E7">
        <w:rPr>
          <w:b/>
          <w:bCs/>
          <w:spacing w:val="-6"/>
        </w:rPr>
        <w:t xml:space="preserve"> </w:t>
      </w:r>
      <w:r w:rsidRPr="00EE77E7">
        <w:rPr>
          <w:b/>
          <w:bCs/>
          <w:spacing w:val="-2"/>
        </w:rPr>
        <w:t>УНИВЕРСИТЕТІ</w:t>
      </w:r>
    </w:p>
    <w:p w14:paraId="55C61AC1" w14:textId="77777777" w:rsidR="00064DAD" w:rsidRDefault="00064DAD" w:rsidP="00064DAD">
      <w:pPr>
        <w:pStyle w:val="a3"/>
        <w:rPr>
          <w:b/>
        </w:rPr>
      </w:pPr>
    </w:p>
    <w:p w14:paraId="2BFD4B83" w14:textId="77777777" w:rsidR="00064DAD" w:rsidRDefault="00064DAD" w:rsidP="00064DAD">
      <w:pPr>
        <w:pStyle w:val="2"/>
        <w:spacing w:line="240" w:lineRule="auto"/>
        <w:ind w:left="0"/>
        <w:rPr>
          <w:lang w:val="ru-RU"/>
        </w:rPr>
      </w:pPr>
      <w:r>
        <w:t xml:space="preserve">География және табиғатты пайдалану факультеті </w:t>
      </w:r>
    </w:p>
    <w:p w14:paraId="2F469B8F" w14:textId="5980ACC0" w:rsidR="00064DAD" w:rsidRDefault="00477E47" w:rsidP="00064DAD">
      <w:pPr>
        <w:pStyle w:val="2"/>
        <w:spacing w:line="240" w:lineRule="auto"/>
        <w:ind w:left="0"/>
      </w:pPr>
      <w:r>
        <w:t xml:space="preserve">Картография және </w:t>
      </w:r>
      <w:proofErr w:type="spellStart"/>
      <w:r>
        <w:t>геоинформатика</w:t>
      </w:r>
      <w:proofErr w:type="spellEnd"/>
      <w:r w:rsidR="00064DAD">
        <w:rPr>
          <w:spacing w:val="-15"/>
        </w:rPr>
        <w:t xml:space="preserve"> </w:t>
      </w:r>
      <w:r w:rsidR="00064DAD">
        <w:t>кафедрасы</w:t>
      </w:r>
    </w:p>
    <w:p w14:paraId="42CA94EA" w14:textId="77777777" w:rsidR="00064DAD" w:rsidRDefault="00064DAD" w:rsidP="00064DAD">
      <w:pPr>
        <w:pStyle w:val="a3"/>
        <w:jc w:val="right"/>
        <w:rPr>
          <w:b/>
        </w:rPr>
      </w:pPr>
    </w:p>
    <w:p w14:paraId="70BFB849" w14:textId="77777777" w:rsidR="00064DAD" w:rsidRPr="0055123A" w:rsidRDefault="00064DAD" w:rsidP="00064DAD">
      <w:pPr>
        <w:pStyle w:val="a3"/>
        <w:jc w:val="right"/>
        <w:rPr>
          <w:b/>
          <w:lang w:val="ru-RU"/>
        </w:rPr>
      </w:pPr>
    </w:p>
    <w:p w14:paraId="060DBC36" w14:textId="77777777" w:rsidR="00064DAD" w:rsidRDefault="00064DAD" w:rsidP="00064DAD">
      <w:pPr>
        <w:pStyle w:val="a3"/>
        <w:jc w:val="right"/>
        <w:rPr>
          <w:b/>
        </w:rPr>
      </w:pPr>
    </w:p>
    <w:p w14:paraId="57FA287A" w14:textId="77777777" w:rsidR="00064DAD" w:rsidRDefault="00064DAD" w:rsidP="00064DAD">
      <w:pPr>
        <w:pStyle w:val="a3"/>
        <w:jc w:val="right"/>
        <w:rPr>
          <w:b/>
        </w:rPr>
      </w:pPr>
      <w:r>
        <w:rPr>
          <w:b/>
        </w:rPr>
        <w:t xml:space="preserve">БЕКІТІЛДІ </w:t>
      </w:r>
    </w:p>
    <w:p w14:paraId="32EFA763" w14:textId="77777777" w:rsidR="00064DAD" w:rsidRDefault="00064DAD" w:rsidP="00064DAD">
      <w:pPr>
        <w:pStyle w:val="a3"/>
        <w:jc w:val="right"/>
      </w:pPr>
      <w:r>
        <w:t>География және табиғатты пайдалану</w:t>
      </w:r>
    </w:p>
    <w:p w14:paraId="2EF55D5A" w14:textId="77777777" w:rsidR="00064DAD" w:rsidRDefault="00064DAD" w:rsidP="00064DAD">
      <w:pPr>
        <w:pStyle w:val="a3"/>
        <w:jc w:val="right"/>
      </w:pPr>
      <w:r>
        <w:t>факультетінің Ғылыми кеңесінде</w:t>
      </w:r>
    </w:p>
    <w:p w14:paraId="160B1E1D" w14:textId="77777777" w:rsidR="00064DAD" w:rsidRDefault="00064DAD" w:rsidP="00064DAD">
      <w:pPr>
        <w:pStyle w:val="a3"/>
        <w:jc w:val="right"/>
        <w:rPr>
          <w:lang w:val="ru-RU"/>
        </w:rPr>
      </w:pPr>
      <w:r>
        <w:t>Хаттама</w:t>
      </w:r>
      <w:r>
        <w:rPr>
          <w:lang w:val="ru-RU"/>
        </w:rPr>
        <w:t xml:space="preserve"> №</w:t>
      </w:r>
      <w:r>
        <w:t xml:space="preserve"> </w:t>
      </w:r>
      <w:r>
        <w:rPr>
          <w:lang w:val="ru-RU"/>
        </w:rPr>
        <w:t xml:space="preserve">3,  «31»   </w:t>
      </w:r>
      <w:r>
        <w:t xml:space="preserve">қазан </w:t>
      </w:r>
      <w:r>
        <w:rPr>
          <w:lang w:val="ru-RU"/>
        </w:rPr>
        <w:t>2025 ж.</w:t>
      </w:r>
    </w:p>
    <w:p w14:paraId="438EFEE6" w14:textId="77777777" w:rsidR="00064DAD" w:rsidRPr="00D2586A" w:rsidRDefault="00064DAD" w:rsidP="00064DAD">
      <w:pPr>
        <w:pStyle w:val="a3"/>
        <w:jc w:val="right"/>
      </w:pPr>
      <w:r>
        <w:rPr>
          <w:lang w:val="ru-RU"/>
        </w:rPr>
        <w:t xml:space="preserve">Факультет деканы __________ </w:t>
      </w:r>
      <w:proofErr w:type="spellStart"/>
      <w:r>
        <w:rPr>
          <w:lang w:val="ru-RU"/>
        </w:rPr>
        <w:t>Актымбаева</w:t>
      </w:r>
      <w:proofErr w:type="spellEnd"/>
      <w:r>
        <w:rPr>
          <w:lang w:val="ru-RU"/>
        </w:rPr>
        <w:t xml:space="preserve"> А.С.  </w:t>
      </w:r>
    </w:p>
    <w:p w14:paraId="5FD59884" w14:textId="77777777" w:rsidR="00064DAD" w:rsidRDefault="00064DAD" w:rsidP="00064DAD">
      <w:pPr>
        <w:pStyle w:val="a3"/>
        <w:jc w:val="right"/>
        <w:rPr>
          <w:b/>
        </w:rPr>
      </w:pPr>
      <w:r>
        <w:t xml:space="preserve"> </w:t>
      </w:r>
    </w:p>
    <w:p w14:paraId="2048ED6D" w14:textId="77777777" w:rsidR="00064DAD" w:rsidRDefault="00064DAD" w:rsidP="00064DAD">
      <w:pPr>
        <w:pStyle w:val="a3"/>
        <w:rPr>
          <w:b/>
        </w:rPr>
      </w:pPr>
    </w:p>
    <w:p w14:paraId="28C93089" w14:textId="77777777" w:rsidR="00064DAD" w:rsidRDefault="00064DAD" w:rsidP="00064DAD">
      <w:pPr>
        <w:pStyle w:val="a3"/>
        <w:rPr>
          <w:b/>
        </w:rPr>
      </w:pPr>
    </w:p>
    <w:p w14:paraId="4957CB9D" w14:textId="77777777" w:rsidR="00064DAD" w:rsidRDefault="00064DAD" w:rsidP="00064DAD">
      <w:pPr>
        <w:pStyle w:val="a3"/>
        <w:rPr>
          <w:b/>
        </w:rPr>
      </w:pPr>
    </w:p>
    <w:p w14:paraId="482B29B1" w14:textId="77777777" w:rsidR="00064DAD" w:rsidRDefault="00064DAD" w:rsidP="00064DAD">
      <w:pPr>
        <w:pStyle w:val="a3"/>
        <w:rPr>
          <w:b/>
        </w:rPr>
      </w:pPr>
    </w:p>
    <w:p w14:paraId="3AEB351B" w14:textId="77777777" w:rsidR="00064DAD" w:rsidRDefault="00064DAD" w:rsidP="00064DAD">
      <w:pPr>
        <w:pStyle w:val="a3"/>
        <w:rPr>
          <w:b/>
        </w:rPr>
      </w:pPr>
    </w:p>
    <w:p w14:paraId="6C61236C" w14:textId="77777777" w:rsidR="00064DAD" w:rsidRDefault="00064DAD" w:rsidP="00064DAD">
      <w:pPr>
        <w:pStyle w:val="a3"/>
        <w:rPr>
          <w:b/>
        </w:rPr>
      </w:pPr>
    </w:p>
    <w:p w14:paraId="6598E589" w14:textId="4DF0B73F" w:rsidR="00064DAD" w:rsidRPr="00D34C04" w:rsidRDefault="00064DAD" w:rsidP="00064DAD">
      <w:pPr>
        <w:jc w:val="center"/>
        <w:rPr>
          <w:b/>
          <w:sz w:val="28"/>
          <w:szCs w:val="28"/>
        </w:rPr>
      </w:pPr>
      <w:r w:rsidRPr="00D34C04">
        <w:rPr>
          <w:b/>
          <w:sz w:val="28"/>
          <w:szCs w:val="28"/>
        </w:rPr>
        <w:t>«</w:t>
      </w:r>
      <w:r w:rsidR="007F4925" w:rsidRPr="007F4925">
        <w:rPr>
          <w:b/>
          <w:sz w:val="28"/>
          <w:szCs w:val="28"/>
        </w:rPr>
        <w:t xml:space="preserve">6В07301-Геодезия </w:t>
      </w:r>
      <w:proofErr w:type="spellStart"/>
      <w:r w:rsidR="007F4925" w:rsidRPr="007F4925">
        <w:rPr>
          <w:b/>
          <w:sz w:val="28"/>
          <w:szCs w:val="28"/>
        </w:rPr>
        <w:t>жоне</w:t>
      </w:r>
      <w:proofErr w:type="spellEnd"/>
      <w:r w:rsidR="007F4925" w:rsidRPr="007F4925">
        <w:rPr>
          <w:b/>
          <w:sz w:val="28"/>
          <w:szCs w:val="28"/>
        </w:rPr>
        <w:t xml:space="preserve"> картография</w:t>
      </w:r>
      <w:r w:rsidRPr="00D34C04">
        <w:rPr>
          <w:b/>
          <w:sz w:val="28"/>
          <w:szCs w:val="28"/>
        </w:rPr>
        <w:t>»</w:t>
      </w:r>
      <w:r w:rsidRPr="00D34C04">
        <w:rPr>
          <w:b/>
          <w:spacing w:val="-8"/>
          <w:sz w:val="28"/>
          <w:szCs w:val="28"/>
        </w:rPr>
        <w:t xml:space="preserve"> </w:t>
      </w:r>
      <w:r w:rsidRPr="00D34C04">
        <w:rPr>
          <w:b/>
          <w:sz w:val="28"/>
          <w:szCs w:val="28"/>
        </w:rPr>
        <w:t>білім</w:t>
      </w:r>
      <w:r w:rsidRPr="00D34C04">
        <w:rPr>
          <w:b/>
          <w:spacing w:val="1"/>
          <w:sz w:val="28"/>
          <w:szCs w:val="28"/>
        </w:rPr>
        <w:t xml:space="preserve"> </w:t>
      </w:r>
      <w:r w:rsidRPr="00D34C04">
        <w:rPr>
          <w:b/>
          <w:sz w:val="28"/>
          <w:szCs w:val="28"/>
        </w:rPr>
        <w:t>беру</w:t>
      </w:r>
      <w:r w:rsidRPr="00D34C04">
        <w:rPr>
          <w:b/>
          <w:spacing w:val="-8"/>
          <w:sz w:val="28"/>
          <w:szCs w:val="28"/>
        </w:rPr>
        <w:t xml:space="preserve"> </w:t>
      </w:r>
      <w:r w:rsidRPr="00D34C04">
        <w:rPr>
          <w:b/>
          <w:spacing w:val="-2"/>
          <w:sz w:val="28"/>
          <w:szCs w:val="28"/>
        </w:rPr>
        <w:t>бағдарламасы</w:t>
      </w:r>
    </w:p>
    <w:p w14:paraId="35AAA9FD" w14:textId="77777777" w:rsidR="00064DAD" w:rsidRDefault="00064DAD" w:rsidP="00064DAD">
      <w:pPr>
        <w:pStyle w:val="a3"/>
        <w:rPr>
          <w:b/>
        </w:rPr>
      </w:pPr>
    </w:p>
    <w:p w14:paraId="6F4813FE" w14:textId="04306911" w:rsidR="00064DAD" w:rsidRDefault="007F4925" w:rsidP="00064DAD">
      <w:pPr>
        <w:pStyle w:val="a5"/>
        <w:ind w:left="0" w:right="0"/>
      </w:pPr>
      <w:r w:rsidRPr="007F4925">
        <w:t>ID 1751668</w:t>
      </w:r>
      <w:r w:rsidRPr="007F4925">
        <w:t xml:space="preserve"> </w:t>
      </w:r>
      <w:r w:rsidR="00064DAD" w:rsidRPr="004900E3">
        <w:t>«</w:t>
      </w:r>
      <w:r>
        <w:rPr>
          <w:sz w:val="24"/>
          <w:szCs w:val="24"/>
        </w:rPr>
        <w:t>МАТЕМАТИКАЛЫҚ КАРТОГРАФИЯ</w:t>
      </w:r>
      <w:r w:rsidR="00064DAD">
        <w:t>»</w:t>
      </w:r>
    </w:p>
    <w:p w14:paraId="3B33E33F" w14:textId="77777777" w:rsidR="00064DAD" w:rsidRDefault="00064DAD" w:rsidP="00064DAD">
      <w:pPr>
        <w:pStyle w:val="a5"/>
        <w:ind w:left="0" w:right="0"/>
      </w:pPr>
      <w:r>
        <w:rPr>
          <w:spacing w:val="-10"/>
        </w:rPr>
        <w:t xml:space="preserve"> </w:t>
      </w:r>
      <w:r w:rsidRPr="004900E3">
        <w:t>П</w:t>
      </w:r>
      <w:r>
        <w:t>ӘНІНІҢ ҚОРЫТЫНДЫ ЕМТИХАН БАҒДАРЛАМАСЫ</w:t>
      </w:r>
    </w:p>
    <w:p w14:paraId="50A1B7FC" w14:textId="77777777" w:rsidR="00064DAD" w:rsidRPr="009604C1" w:rsidRDefault="00064DAD" w:rsidP="00064DAD">
      <w:pPr>
        <w:pStyle w:val="a5"/>
        <w:ind w:left="0" w:right="0"/>
        <w:rPr>
          <w:b w:val="0"/>
          <w:bCs w:val="0"/>
        </w:rPr>
      </w:pPr>
    </w:p>
    <w:p w14:paraId="671C1F0D" w14:textId="492D7BC8" w:rsidR="00064DAD" w:rsidRPr="009604C1" w:rsidRDefault="007F4925" w:rsidP="00064DAD">
      <w:pPr>
        <w:pStyle w:val="a5"/>
        <w:ind w:left="0" w:right="0"/>
        <w:rPr>
          <w:b w:val="0"/>
          <w:bCs w:val="0"/>
        </w:rPr>
      </w:pPr>
      <w:r>
        <w:rPr>
          <w:b w:val="0"/>
          <w:bCs w:val="0"/>
          <w:lang w:val="en-US"/>
        </w:rPr>
        <w:t>2</w:t>
      </w:r>
      <w:r w:rsidR="00064DAD" w:rsidRPr="0055123A">
        <w:rPr>
          <w:b w:val="0"/>
          <w:bCs w:val="0"/>
        </w:rPr>
        <w:t xml:space="preserve"> курс, күзгі семестр</w:t>
      </w:r>
    </w:p>
    <w:p w14:paraId="3CE03421" w14:textId="77777777" w:rsidR="00064DAD" w:rsidRPr="009604C1" w:rsidRDefault="00064DAD" w:rsidP="00064DAD">
      <w:pPr>
        <w:pStyle w:val="a5"/>
        <w:ind w:left="0" w:right="0"/>
        <w:rPr>
          <w:b w:val="0"/>
          <w:bCs w:val="0"/>
        </w:rPr>
      </w:pPr>
    </w:p>
    <w:p w14:paraId="003C99E1" w14:textId="77777777" w:rsidR="00064DAD" w:rsidRPr="009604C1" w:rsidRDefault="00064DAD" w:rsidP="00064DAD">
      <w:pPr>
        <w:pStyle w:val="a5"/>
        <w:ind w:left="0" w:right="0"/>
        <w:rPr>
          <w:b w:val="0"/>
          <w:bCs w:val="0"/>
        </w:rPr>
      </w:pPr>
      <w:r>
        <w:rPr>
          <w:b w:val="0"/>
          <w:bCs w:val="0"/>
        </w:rPr>
        <w:t>5</w:t>
      </w:r>
      <w:r w:rsidRPr="009604C1">
        <w:rPr>
          <w:b w:val="0"/>
          <w:bCs w:val="0"/>
        </w:rPr>
        <w:t xml:space="preserve"> </w:t>
      </w:r>
      <w:r w:rsidRPr="0055123A">
        <w:rPr>
          <w:b w:val="0"/>
          <w:bCs w:val="0"/>
        </w:rPr>
        <w:t xml:space="preserve">кредит </w:t>
      </w:r>
    </w:p>
    <w:p w14:paraId="2FE7EF95" w14:textId="77777777" w:rsidR="00064DAD" w:rsidRPr="0055123A" w:rsidRDefault="00064DAD" w:rsidP="00064DAD">
      <w:pPr>
        <w:pStyle w:val="a3"/>
        <w:rPr>
          <w:sz w:val="28"/>
        </w:rPr>
      </w:pPr>
    </w:p>
    <w:p w14:paraId="6FDEEC5D" w14:textId="77777777" w:rsidR="00064DAD" w:rsidRPr="0055123A" w:rsidRDefault="00064DAD" w:rsidP="00064DAD">
      <w:pPr>
        <w:pStyle w:val="a3"/>
        <w:rPr>
          <w:sz w:val="28"/>
        </w:rPr>
      </w:pPr>
    </w:p>
    <w:p w14:paraId="561E8DB7" w14:textId="77777777" w:rsidR="00064DAD" w:rsidRDefault="00064DAD" w:rsidP="00064DAD">
      <w:pPr>
        <w:pStyle w:val="a3"/>
        <w:rPr>
          <w:b/>
          <w:sz w:val="28"/>
        </w:rPr>
      </w:pPr>
    </w:p>
    <w:p w14:paraId="6D2F8EE7" w14:textId="77777777" w:rsidR="00064DAD" w:rsidRDefault="00064DAD" w:rsidP="00064DAD">
      <w:pPr>
        <w:pStyle w:val="a3"/>
        <w:rPr>
          <w:b/>
          <w:sz w:val="28"/>
        </w:rPr>
      </w:pPr>
    </w:p>
    <w:p w14:paraId="548A238F" w14:textId="77777777" w:rsidR="00064DAD" w:rsidRDefault="00064DAD" w:rsidP="00064DAD">
      <w:pPr>
        <w:pStyle w:val="a3"/>
        <w:rPr>
          <w:b/>
          <w:sz w:val="28"/>
        </w:rPr>
      </w:pPr>
    </w:p>
    <w:p w14:paraId="52831784" w14:textId="77777777" w:rsidR="00064DAD" w:rsidRDefault="00064DAD" w:rsidP="00064DAD">
      <w:pPr>
        <w:pStyle w:val="a3"/>
        <w:rPr>
          <w:b/>
          <w:sz w:val="28"/>
        </w:rPr>
      </w:pPr>
    </w:p>
    <w:p w14:paraId="0A29F261" w14:textId="77777777" w:rsidR="00064DAD" w:rsidRDefault="00064DAD" w:rsidP="00064DAD">
      <w:pPr>
        <w:pStyle w:val="a3"/>
        <w:rPr>
          <w:b/>
          <w:sz w:val="28"/>
        </w:rPr>
      </w:pPr>
    </w:p>
    <w:p w14:paraId="06443B66" w14:textId="77777777" w:rsidR="00064DAD" w:rsidRDefault="00064DAD" w:rsidP="00064DAD">
      <w:pPr>
        <w:pStyle w:val="a3"/>
        <w:rPr>
          <w:b/>
          <w:sz w:val="28"/>
        </w:rPr>
      </w:pPr>
    </w:p>
    <w:p w14:paraId="02A76876" w14:textId="77777777" w:rsidR="00064DAD" w:rsidRDefault="00064DAD" w:rsidP="00064DAD">
      <w:pPr>
        <w:pStyle w:val="a3"/>
        <w:rPr>
          <w:b/>
          <w:sz w:val="28"/>
        </w:rPr>
      </w:pPr>
    </w:p>
    <w:p w14:paraId="6B5F3761" w14:textId="77777777" w:rsidR="00064DAD" w:rsidRDefault="00064DAD" w:rsidP="00064DAD">
      <w:pPr>
        <w:pStyle w:val="a3"/>
        <w:rPr>
          <w:b/>
          <w:sz w:val="28"/>
        </w:rPr>
      </w:pPr>
    </w:p>
    <w:p w14:paraId="3EDC6D24" w14:textId="77777777" w:rsidR="00064DAD" w:rsidRDefault="00064DAD" w:rsidP="00064DAD">
      <w:pPr>
        <w:pStyle w:val="a3"/>
        <w:rPr>
          <w:b/>
          <w:sz w:val="28"/>
        </w:rPr>
      </w:pPr>
    </w:p>
    <w:p w14:paraId="2953D3DF" w14:textId="77777777" w:rsidR="00064DAD" w:rsidRDefault="00064DAD" w:rsidP="00064DAD">
      <w:pPr>
        <w:pStyle w:val="a3"/>
        <w:rPr>
          <w:b/>
          <w:sz w:val="28"/>
        </w:rPr>
      </w:pPr>
    </w:p>
    <w:p w14:paraId="0FF3EB08" w14:textId="77777777" w:rsidR="00064DAD" w:rsidRDefault="00064DAD" w:rsidP="00064DAD">
      <w:pPr>
        <w:pStyle w:val="a3"/>
        <w:rPr>
          <w:b/>
          <w:sz w:val="28"/>
        </w:rPr>
      </w:pPr>
    </w:p>
    <w:p w14:paraId="1B8C3D4B" w14:textId="77777777" w:rsidR="00064DAD" w:rsidRDefault="00064DAD" w:rsidP="00064DAD">
      <w:pPr>
        <w:pStyle w:val="a3"/>
        <w:rPr>
          <w:b/>
          <w:sz w:val="28"/>
        </w:rPr>
      </w:pPr>
    </w:p>
    <w:p w14:paraId="6E18203D" w14:textId="77777777" w:rsidR="00064DAD" w:rsidRDefault="00064DAD" w:rsidP="00064DAD">
      <w:pPr>
        <w:pStyle w:val="a3"/>
        <w:rPr>
          <w:b/>
          <w:sz w:val="28"/>
        </w:rPr>
      </w:pPr>
    </w:p>
    <w:p w14:paraId="2E99B4A1" w14:textId="77777777" w:rsidR="00064DAD" w:rsidRDefault="00064DAD" w:rsidP="00064DAD">
      <w:pPr>
        <w:pStyle w:val="a3"/>
        <w:rPr>
          <w:b/>
          <w:sz w:val="28"/>
        </w:rPr>
      </w:pPr>
    </w:p>
    <w:p w14:paraId="59B350B0" w14:textId="77777777" w:rsidR="00064DAD" w:rsidRDefault="00064DAD" w:rsidP="00064DAD">
      <w:pPr>
        <w:pStyle w:val="a3"/>
        <w:rPr>
          <w:b/>
          <w:sz w:val="28"/>
        </w:rPr>
      </w:pPr>
    </w:p>
    <w:p w14:paraId="4F2B65B9" w14:textId="77777777" w:rsidR="00064DAD" w:rsidRDefault="00064DAD" w:rsidP="00064DAD">
      <w:pPr>
        <w:pStyle w:val="a3"/>
        <w:rPr>
          <w:b/>
          <w:sz w:val="28"/>
        </w:rPr>
      </w:pPr>
    </w:p>
    <w:p w14:paraId="4EEA58BA" w14:textId="77777777" w:rsidR="00064DAD" w:rsidRDefault="00064DAD" w:rsidP="00064DAD">
      <w:pPr>
        <w:pStyle w:val="a3"/>
        <w:rPr>
          <w:b/>
          <w:sz w:val="28"/>
        </w:rPr>
      </w:pPr>
    </w:p>
    <w:p w14:paraId="0F5AAE57" w14:textId="77777777" w:rsidR="00064DAD" w:rsidRDefault="00064DAD" w:rsidP="00064DAD">
      <w:pPr>
        <w:pStyle w:val="a3"/>
        <w:rPr>
          <w:b/>
          <w:sz w:val="28"/>
        </w:rPr>
      </w:pPr>
    </w:p>
    <w:p w14:paraId="24DF001F" w14:textId="77777777" w:rsidR="00064DAD" w:rsidRDefault="00064DAD" w:rsidP="00064DAD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Алматы, 2025 жыл</w:t>
      </w:r>
    </w:p>
    <w:p w14:paraId="1A1467CD" w14:textId="71D915E9" w:rsidR="00064DAD" w:rsidRPr="007F4925" w:rsidRDefault="007F4925" w:rsidP="007F4925">
      <w:pPr>
        <w:pStyle w:val="a3"/>
      </w:pPr>
      <w:bookmarkStart w:id="1" w:name="АЛМАТЫ,_2025"/>
      <w:bookmarkEnd w:id="1"/>
      <w:r>
        <w:lastRenderedPageBreak/>
        <w:t>1751668 «</w:t>
      </w:r>
      <w:r w:rsidRPr="007F4925">
        <w:t>М</w:t>
      </w:r>
      <w:r>
        <w:t>атематикалық картография»</w:t>
      </w:r>
      <w:r>
        <w:t xml:space="preserve"> </w:t>
      </w:r>
      <w:r w:rsidR="00064DAD" w:rsidRPr="003C494D">
        <w:t xml:space="preserve">пәнінің қорытынды емтихан бағдарламасын </w:t>
      </w:r>
      <w:r w:rsidR="00064DAD" w:rsidRPr="00591174">
        <w:t>«</w:t>
      </w:r>
      <w:r w:rsidRPr="007F4925">
        <w:rPr>
          <w:bCs/>
        </w:rPr>
        <w:t>6В07301-Геодезия ж</w:t>
      </w:r>
      <w:r>
        <w:rPr>
          <w:bCs/>
        </w:rPr>
        <w:t>ә</w:t>
      </w:r>
      <w:r w:rsidRPr="007F4925">
        <w:rPr>
          <w:bCs/>
        </w:rPr>
        <w:t>не картография</w:t>
      </w:r>
      <w:r w:rsidR="00064DAD" w:rsidRPr="00591174">
        <w:t>»</w:t>
      </w:r>
      <w:r w:rsidR="00064DAD">
        <w:t xml:space="preserve"> </w:t>
      </w:r>
      <w:r w:rsidR="00064DAD" w:rsidRPr="003C494D">
        <w:t>білім</w:t>
      </w:r>
      <w:r w:rsidR="00064DAD" w:rsidRPr="003C494D">
        <w:rPr>
          <w:spacing w:val="1"/>
        </w:rPr>
        <w:t xml:space="preserve"> </w:t>
      </w:r>
      <w:r w:rsidR="00064DAD" w:rsidRPr="003C494D">
        <w:t>беру</w:t>
      </w:r>
      <w:r w:rsidR="00064DAD" w:rsidRPr="003C494D">
        <w:rPr>
          <w:spacing w:val="-8"/>
        </w:rPr>
        <w:t xml:space="preserve"> </w:t>
      </w:r>
      <w:r w:rsidR="00064DAD" w:rsidRPr="003C494D">
        <w:rPr>
          <w:spacing w:val="-2"/>
        </w:rPr>
        <w:t>бағдарламасы негізінде әзірлеген «</w:t>
      </w:r>
      <w:r w:rsidR="00064DAD">
        <w:t>Картография және геоинформатика</w:t>
      </w:r>
      <w:r w:rsidR="00064DAD" w:rsidRPr="003C494D">
        <w:t xml:space="preserve">» кафедрасының </w:t>
      </w:r>
      <w:r>
        <w:t>оқытушысы М.Б</w:t>
      </w:r>
    </w:p>
    <w:p w14:paraId="1BDEE257" w14:textId="77777777" w:rsidR="00064DAD" w:rsidRPr="003C494D" w:rsidRDefault="00064DAD" w:rsidP="00064DAD">
      <w:pPr>
        <w:pStyle w:val="a3"/>
      </w:pPr>
    </w:p>
    <w:p w14:paraId="509DE64A" w14:textId="77777777" w:rsidR="00064DAD" w:rsidRPr="003C494D" w:rsidRDefault="00064DAD" w:rsidP="00064DAD">
      <w:pPr>
        <w:pStyle w:val="a3"/>
      </w:pPr>
    </w:p>
    <w:p w14:paraId="5498980C" w14:textId="77777777" w:rsidR="00064DAD" w:rsidRPr="003C494D" w:rsidRDefault="00064DAD" w:rsidP="00064DAD">
      <w:pPr>
        <w:pStyle w:val="a3"/>
      </w:pPr>
    </w:p>
    <w:p w14:paraId="7D0DE52A" w14:textId="77777777" w:rsidR="00064DAD" w:rsidRDefault="00064DAD" w:rsidP="00064DAD">
      <w:pPr>
        <w:pStyle w:val="a3"/>
      </w:pPr>
    </w:p>
    <w:p w14:paraId="5C57BD10" w14:textId="77777777" w:rsidR="007F4925" w:rsidRDefault="007F4925" w:rsidP="007F4925">
      <w:pPr>
        <w:pStyle w:val="a3"/>
      </w:pPr>
    </w:p>
    <w:p w14:paraId="196521D3" w14:textId="77777777" w:rsidR="00064DAD" w:rsidRDefault="00064DAD" w:rsidP="00064DAD">
      <w:pPr>
        <w:pStyle w:val="a3"/>
        <w:jc w:val="both"/>
      </w:pPr>
    </w:p>
    <w:p w14:paraId="57CF6D53" w14:textId="77777777" w:rsidR="00064DAD" w:rsidRPr="009604C1" w:rsidRDefault="00064DAD" w:rsidP="00064DAD">
      <w:pPr>
        <w:pStyle w:val="a3"/>
        <w:tabs>
          <w:tab w:val="left" w:pos="1519"/>
          <w:tab w:val="left" w:pos="2762"/>
          <w:tab w:val="left" w:pos="7588"/>
        </w:tabs>
        <w:jc w:val="both"/>
      </w:pPr>
      <w:r w:rsidRPr="003C494D">
        <w:rPr>
          <w:spacing w:val="-2"/>
        </w:rPr>
        <w:t>«</w:t>
      </w:r>
      <w:r w:rsidRPr="00E02C8F">
        <w:rPr>
          <w:spacing w:val="-2"/>
        </w:rPr>
        <w:t>Картография және геоинформатика</w:t>
      </w:r>
      <w:r w:rsidRPr="003C494D">
        <w:t>»</w:t>
      </w:r>
      <w:r>
        <w:t xml:space="preserve"> кафедрасы мәжілісінде қара</w:t>
      </w:r>
      <w:r w:rsidRPr="003C494D">
        <w:t>лды ж</w:t>
      </w:r>
      <w:r>
        <w:t xml:space="preserve">әне </w:t>
      </w:r>
      <w:r w:rsidRPr="00693668">
        <w:t xml:space="preserve"> </w:t>
      </w:r>
      <w:r>
        <w:t>ұсынылды</w:t>
      </w:r>
    </w:p>
    <w:p w14:paraId="4BA1E28B" w14:textId="77777777" w:rsidR="00064DAD" w:rsidRPr="009604C1" w:rsidRDefault="00064DAD" w:rsidP="00064DAD">
      <w:pPr>
        <w:pStyle w:val="a3"/>
        <w:tabs>
          <w:tab w:val="left" w:pos="1519"/>
          <w:tab w:val="left" w:pos="2762"/>
          <w:tab w:val="left" w:pos="7588"/>
        </w:tabs>
        <w:jc w:val="both"/>
      </w:pPr>
    </w:p>
    <w:p w14:paraId="1C7CBCB9" w14:textId="77777777" w:rsidR="00064DAD" w:rsidRDefault="00064DAD" w:rsidP="00064DAD">
      <w:pPr>
        <w:pStyle w:val="a3"/>
        <w:rPr>
          <w:lang w:val="ru-RU"/>
        </w:rPr>
      </w:pPr>
      <w:proofErr w:type="spellStart"/>
      <w:proofErr w:type="gramStart"/>
      <w:r>
        <w:rPr>
          <w:lang w:val="ru-RU"/>
        </w:rPr>
        <w:t>Хаттама</w:t>
      </w:r>
      <w:proofErr w:type="spellEnd"/>
      <w:r>
        <w:rPr>
          <w:lang w:val="ru-RU"/>
        </w:rPr>
        <w:t xml:space="preserve">  №</w:t>
      </w:r>
      <w:proofErr w:type="gramEnd"/>
      <w:r>
        <w:rPr>
          <w:lang w:val="ru-RU"/>
        </w:rPr>
        <w:t xml:space="preserve">4, «07» </w:t>
      </w:r>
      <w:r>
        <w:t xml:space="preserve">қазан </w:t>
      </w:r>
      <w:r>
        <w:rPr>
          <w:lang w:val="ru-RU"/>
        </w:rPr>
        <w:t xml:space="preserve">2025 </w:t>
      </w:r>
      <w:proofErr w:type="spellStart"/>
      <w:r>
        <w:rPr>
          <w:lang w:val="ru-RU"/>
        </w:rPr>
        <w:t>жыл</w:t>
      </w:r>
      <w:proofErr w:type="spellEnd"/>
    </w:p>
    <w:p w14:paraId="7860D0F5" w14:textId="77777777" w:rsidR="00064DAD" w:rsidRPr="003C494D" w:rsidRDefault="00064DAD" w:rsidP="00064DAD">
      <w:pPr>
        <w:pStyle w:val="a3"/>
        <w:rPr>
          <w:lang w:val="ru-RU"/>
        </w:rPr>
      </w:pPr>
    </w:p>
    <w:p w14:paraId="353D3958" w14:textId="77777777" w:rsidR="00064DAD" w:rsidRDefault="00064DAD" w:rsidP="00064DAD">
      <w:pPr>
        <w:pStyle w:val="a3"/>
        <w:rPr>
          <w:spacing w:val="-2"/>
        </w:rPr>
      </w:pPr>
      <w:r w:rsidRPr="00E02C8F">
        <w:rPr>
          <w:spacing w:val="-2"/>
        </w:rPr>
        <w:t>Картография және геоинформатика</w:t>
      </w:r>
    </w:p>
    <w:p w14:paraId="08CDC5DB" w14:textId="77777777" w:rsidR="00064DAD" w:rsidRPr="00E02C8F" w:rsidRDefault="00064DAD" w:rsidP="00064DAD">
      <w:pPr>
        <w:pStyle w:val="a3"/>
      </w:pPr>
      <w:r>
        <w:t>кафедрасы</w:t>
      </w:r>
      <w:r w:rsidRPr="00E02C8F">
        <w:t>ны</w:t>
      </w:r>
      <w:r>
        <w:t>ң меңгеруш</w:t>
      </w:r>
      <w:r w:rsidRPr="00E02C8F">
        <w:t xml:space="preserve">ісі                                     </w:t>
      </w:r>
      <w:r>
        <w:t xml:space="preserve"> _________        </w:t>
      </w:r>
      <w:r w:rsidRPr="00E02C8F">
        <w:t>Асылбековва А.А.</w:t>
      </w:r>
    </w:p>
    <w:p w14:paraId="592C10B7" w14:textId="77777777" w:rsidR="00064DAD" w:rsidRDefault="00064DAD" w:rsidP="00064DAD">
      <w:pPr>
        <w:pStyle w:val="a3"/>
      </w:pPr>
    </w:p>
    <w:p w14:paraId="0A8A1221" w14:textId="77777777" w:rsidR="00064DAD" w:rsidRDefault="00064DAD" w:rsidP="00064DAD">
      <w:pPr>
        <w:pStyle w:val="a3"/>
      </w:pPr>
    </w:p>
    <w:p w14:paraId="6DE620B3" w14:textId="77777777" w:rsidR="00064DAD" w:rsidRDefault="00064DAD" w:rsidP="00064DAD">
      <w:pPr>
        <w:pStyle w:val="a3"/>
      </w:pPr>
    </w:p>
    <w:p w14:paraId="30817361" w14:textId="77777777" w:rsidR="00064DAD" w:rsidRDefault="00064DAD" w:rsidP="00064DAD">
      <w:pPr>
        <w:pStyle w:val="a3"/>
      </w:pPr>
    </w:p>
    <w:p w14:paraId="71342FEB" w14:textId="77777777" w:rsidR="00064DAD" w:rsidRDefault="00064DAD" w:rsidP="00064DAD">
      <w:pPr>
        <w:pStyle w:val="a3"/>
      </w:pPr>
    </w:p>
    <w:p w14:paraId="7A1F48D9" w14:textId="77777777" w:rsidR="00064DAD" w:rsidRDefault="00064DAD" w:rsidP="00064DAD">
      <w:pPr>
        <w:pStyle w:val="a3"/>
      </w:pPr>
      <w:r>
        <w:t xml:space="preserve">География және табиғатты пайдалану фаультетінің </w:t>
      </w:r>
    </w:p>
    <w:p w14:paraId="1D3A9E0D" w14:textId="77777777" w:rsidR="00064DAD" w:rsidRDefault="00064DAD" w:rsidP="00064DAD">
      <w:pPr>
        <w:pStyle w:val="a3"/>
      </w:pPr>
      <w:r>
        <w:t xml:space="preserve">оқыту және білім беру сапасы бойынша төрайымы </w:t>
      </w:r>
      <w:r w:rsidRPr="0055123A">
        <w:t xml:space="preserve"> </w:t>
      </w:r>
      <w:r w:rsidRPr="00693668">
        <w:t xml:space="preserve">  __________ </w:t>
      </w:r>
      <w:r w:rsidRPr="0055123A">
        <w:t xml:space="preserve"> </w:t>
      </w:r>
      <w:r>
        <w:t xml:space="preserve">Сағымбай Ө.Ж. </w:t>
      </w:r>
    </w:p>
    <w:p w14:paraId="6CCE1DE1" w14:textId="77777777" w:rsidR="00064DAD" w:rsidRDefault="00064DAD" w:rsidP="00064DAD">
      <w:pPr>
        <w:pStyle w:val="a3"/>
      </w:pPr>
    </w:p>
    <w:p w14:paraId="3A5D33AE" w14:textId="77777777" w:rsidR="00064DAD" w:rsidRPr="00EE77E7" w:rsidRDefault="00064DAD" w:rsidP="00064DAD">
      <w:pPr>
        <w:pStyle w:val="a3"/>
      </w:pPr>
      <w:r w:rsidRPr="00EE77E7">
        <w:t xml:space="preserve">Хаттама </w:t>
      </w:r>
      <w:r w:rsidRPr="0056131D">
        <w:t xml:space="preserve">№2, </w:t>
      </w:r>
      <w:r w:rsidRPr="00EE77E7">
        <w:t xml:space="preserve"> «</w:t>
      </w:r>
      <w:r w:rsidRPr="0056131D">
        <w:t>08</w:t>
      </w:r>
      <w:r w:rsidRPr="00EE77E7">
        <w:t xml:space="preserve">» </w:t>
      </w:r>
      <w:r>
        <w:t>қазан</w:t>
      </w:r>
      <w:r w:rsidRPr="00EE77E7">
        <w:t xml:space="preserve"> 2025 жыл.</w:t>
      </w:r>
    </w:p>
    <w:p w14:paraId="2494661E" w14:textId="77777777" w:rsidR="00064DAD" w:rsidRDefault="00064DAD" w:rsidP="00064DAD">
      <w:pPr>
        <w:pStyle w:val="a3"/>
      </w:pPr>
    </w:p>
    <w:p w14:paraId="6C1E4072" w14:textId="77777777" w:rsidR="00064DAD" w:rsidRPr="0056131D" w:rsidRDefault="00064DAD" w:rsidP="00064DAD">
      <w:pPr>
        <w:spacing w:before="19"/>
        <w:rPr>
          <w:sz w:val="18"/>
        </w:rPr>
      </w:pPr>
      <w:bookmarkStart w:id="2" w:name="ПӘН_БОЙЫНША_ҚОРЫТЫНДЫ_ЕМТИХАН_БАҒДАРЛАМА"/>
      <w:bookmarkEnd w:id="2"/>
    </w:p>
    <w:p w14:paraId="5F9B546A" w14:textId="77777777" w:rsidR="00064DAD" w:rsidRPr="0056131D" w:rsidRDefault="00064DAD" w:rsidP="00064DAD">
      <w:pPr>
        <w:spacing w:before="19"/>
        <w:rPr>
          <w:sz w:val="18"/>
        </w:rPr>
      </w:pPr>
    </w:p>
    <w:p w14:paraId="65026236" w14:textId="77777777" w:rsidR="00064DAD" w:rsidRPr="0056131D" w:rsidRDefault="00064DAD" w:rsidP="00064DAD">
      <w:pPr>
        <w:spacing w:before="19"/>
        <w:rPr>
          <w:sz w:val="18"/>
        </w:rPr>
      </w:pPr>
    </w:p>
    <w:p w14:paraId="277EAD8D" w14:textId="77777777" w:rsidR="00064DAD" w:rsidRPr="0056131D" w:rsidRDefault="00064DAD" w:rsidP="00064DAD">
      <w:pPr>
        <w:spacing w:before="19"/>
        <w:rPr>
          <w:sz w:val="18"/>
        </w:rPr>
      </w:pPr>
    </w:p>
    <w:p w14:paraId="41D4BE55" w14:textId="77777777" w:rsidR="00064DAD" w:rsidRPr="0056131D" w:rsidRDefault="00064DAD" w:rsidP="00064DAD">
      <w:pPr>
        <w:spacing w:before="19"/>
        <w:rPr>
          <w:sz w:val="18"/>
        </w:rPr>
      </w:pPr>
    </w:p>
    <w:p w14:paraId="1996A0FE" w14:textId="77777777" w:rsidR="00064DAD" w:rsidRPr="0056131D" w:rsidRDefault="00064DAD" w:rsidP="00064DAD">
      <w:pPr>
        <w:spacing w:before="19"/>
        <w:rPr>
          <w:sz w:val="18"/>
        </w:rPr>
      </w:pPr>
    </w:p>
    <w:p w14:paraId="42AAE925" w14:textId="77777777" w:rsidR="00064DAD" w:rsidRPr="0056131D" w:rsidRDefault="00064DAD" w:rsidP="00064DAD">
      <w:pPr>
        <w:spacing w:before="19"/>
        <w:rPr>
          <w:sz w:val="18"/>
        </w:rPr>
      </w:pPr>
    </w:p>
    <w:p w14:paraId="31BF051D" w14:textId="77777777" w:rsidR="00064DAD" w:rsidRPr="0056131D" w:rsidRDefault="00064DAD" w:rsidP="00064DAD">
      <w:pPr>
        <w:spacing w:before="19"/>
        <w:rPr>
          <w:sz w:val="18"/>
        </w:rPr>
      </w:pPr>
    </w:p>
    <w:p w14:paraId="0833E6C1" w14:textId="77777777" w:rsidR="00064DAD" w:rsidRPr="0056131D" w:rsidRDefault="00064DAD" w:rsidP="00064DAD">
      <w:pPr>
        <w:spacing w:before="19"/>
        <w:rPr>
          <w:sz w:val="18"/>
        </w:rPr>
      </w:pPr>
    </w:p>
    <w:p w14:paraId="4A283CF3" w14:textId="77777777" w:rsidR="00064DAD" w:rsidRPr="0056131D" w:rsidRDefault="00064DAD" w:rsidP="00064DAD">
      <w:pPr>
        <w:spacing w:before="19"/>
        <w:rPr>
          <w:sz w:val="18"/>
        </w:rPr>
      </w:pPr>
    </w:p>
    <w:p w14:paraId="04B71105" w14:textId="77777777" w:rsidR="00064DAD" w:rsidRPr="0056131D" w:rsidRDefault="00064DAD" w:rsidP="00064DAD">
      <w:pPr>
        <w:spacing w:before="19"/>
        <w:rPr>
          <w:sz w:val="18"/>
        </w:rPr>
      </w:pPr>
    </w:p>
    <w:p w14:paraId="7E149F04" w14:textId="77777777" w:rsidR="00064DAD" w:rsidRPr="0056131D" w:rsidRDefault="00064DAD" w:rsidP="00064DAD">
      <w:pPr>
        <w:spacing w:before="19"/>
        <w:rPr>
          <w:sz w:val="18"/>
        </w:rPr>
      </w:pPr>
    </w:p>
    <w:p w14:paraId="7825511D" w14:textId="77777777" w:rsidR="00064DAD" w:rsidRPr="0056131D" w:rsidRDefault="00064DAD" w:rsidP="00064DAD">
      <w:pPr>
        <w:spacing w:before="19"/>
        <w:rPr>
          <w:sz w:val="18"/>
        </w:rPr>
      </w:pPr>
    </w:p>
    <w:p w14:paraId="4AA5BEB2" w14:textId="77777777" w:rsidR="00064DAD" w:rsidRPr="0056131D" w:rsidRDefault="00064DAD" w:rsidP="00064DAD">
      <w:pPr>
        <w:spacing w:before="19"/>
        <w:rPr>
          <w:sz w:val="18"/>
        </w:rPr>
      </w:pPr>
    </w:p>
    <w:p w14:paraId="53918190" w14:textId="77777777" w:rsidR="00064DAD" w:rsidRPr="0056131D" w:rsidRDefault="00064DAD" w:rsidP="00064DAD">
      <w:pPr>
        <w:spacing w:before="19"/>
        <w:rPr>
          <w:sz w:val="18"/>
        </w:rPr>
      </w:pPr>
    </w:p>
    <w:p w14:paraId="1024556C" w14:textId="77777777" w:rsidR="00064DAD" w:rsidRPr="0056131D" w:rsidRDefault="00064DAD" w:rsidP="00064DAD">
      <w:pPr>
        <w:spacing w:before="19"/>
        <w:rPr>
          <w:sz w:val="18"/>
        </w:rPr>
      </w:pPr>
    </w:p>
    <w:p w14:paraId="5CEDB71F" w14:textId="77777777" w:rsidR="00064DAD" w:rsidRPr="0056131D" w:rsidRDefault="00064DAD" w:rsidP="00064DAD">
      <w:pPr>
        <w:spacing w:before="19"/>
        <w:rPr>
          <w:sz w:val="18"/>
        </w:rPr>
      </w:pPr>
    </w:p>
    <w:p w14:paraId="26970485" w14:textId="77777777" w:rsidR="00064DAD" w:rsidRPr="0056131D" w:rsidRDefault="00064DAD" w:rsidP="00064DAD">
      <w:pPr>
        <w:spacing w:before="19"/>
        <w:rPr>
          <w:sz w:val="18"/>
        </w:rPr>
      </w:pPr>
    </w:p>
    <w:p w14:paraId="0A951725" w14:textId="77777777" w:rsidR="00064DAD" w:rsidRPr="0056131D" w:rsidRDefault="00064DAD" w:rsidP="00064DAD">
      <w:pPr>
        <w:spacing w:before="19"/>
        <w:rPr>
          <w:sz w:val="18"/>
        </w:rPr>
      </w:pPr>
    </w:p>
    <w:p w14:paraId="14A59C18" w14:textId="77777777" w:rsidR="00064DAD" w:rsidRPr="0056131D" w:rsidRDefault="00064DAD" w:rsidP="00064DAD">
      <w:pPr>
        <w:spacing w:before="19"/>
        <w:rPr>
          <w:sz w:val="18"/>
        </w:rPr>
      </w:pPr>
    </w:p>
    <w:p w14:paraId="3061FA4B" w14:textId="77777777" w:rsidR="00064DAD" w:rsidRPr="0056131D" w:rsidRDefault="00064DAD" w:rsidP="00064DAD">
      <w:pPr>
        <w:spacing w:before="19"/>
        <w:rPr>
          <w:sz w:val="18"/>
        </w:rPr>
      </w:pPr>
    </w:p>
    <w:p w14:paraId="39CBE437" w14:textId="77777777" w:rsidR="00064DAD" w:rsidRPr="0056131D" w:rsidRDefault="00064DAD" w:rsidP="00064DAD">
      <w:pPr>
        <w:spacing w:before="19"/>
        <w:rPr>
          <w:sz w:val="18"/>
        </w:rPr>
      </w:pPr>
    </w:p>
    <w:p w14:paraId="5DFEEB12" w14:textId="77777777" w:rsidR="00064DAD" w:rsidRPr="0056131D" w:rsidRDefault="00064DAD" w:rsidP="00064DAD">
      <w:pPr>
        <w:spacing w:before="19"/>
        <w:rPr>
          <w:sz w:val="18"/>
        </w:rPr>
      </w:pPr>
    </w:p>
    <w:p w14:paraId="178CEA42" w14:textId="77777777" w:rsidR="00064DAD" w:rsidRPr="0056131D" w:rsidRDefault="00064DAD" w:rsidP="00064DAD">
      <w:pPr>
        <w:spacing w:before="19"/>
        <w:rPr>
          <w:sz w:val="18"/>
        </w:rPr>
      </w:pPr>
    </w:p>
    <w:p w14:paraId="14039BDA" w14:textId="77777777" w:rsidR="00064DAD" w:rsidRPr="0056131D" w:rsidRDefault="00064DAD" w:rsidP="00064DAD">
      <w:pPr>
        <w:spacing w:before="19"/>
        <w:rPr>
          <w:sz w:val="18"/>
        </w:rPr>
      </w:pPr>
    </w:p>
    <w:p w14:paraId="697EC4AC" w14:textId="77777777" w:rsidR="00064DAD" w:rsidRPr="0056131D" w:rsidRDefault="00064DAD" w:rsidP="00064DAD">
      <w:pPr>
        <w:spacing w:before="19"/>
        <w:rPr>
          <w:sz w:val="18"/>
        </w:rPr>
      </w:pPr>
    </w:p>
    <w:p w14:paraId="3F4BE974" w14:textId="77777777" w:rsidR="00064DAD" w:rsidRPr="0056131D" w:rsidRDefault="00064DAD" w:rsidP="00064DAD">
      <w:pPr>
        <w:spacing w:before="19"/>
        <w:rPr>
          <w:sz w:val="18"/>
        </w:rPr>
      </w:pPr>
    </w:p>
    <w:p w14:paraId="5E47E15A" w14:textId="77777777" w:rsidR="00064DAD" w:rsidRPr="0056131D" w:rsidRDefault="00064DAD" w:rsidP="00064DAD">
      <w:pPr>
        <w:spacing w:before="19"/>
        <w:rPr>
          <w:sz w:val="18"/>
        </w:rPr>
      </w:pPr>
    </w:p>
    <w:p w14:paraId="069D2E36" w14:textId="77777777" w:rsidR="00064DAD" w:rsidRPr="0056131D" w:rsidRDefault="00064DAD" w:rsidP="00064DAD">
      <w:pPr>
        <w:spacing w:before="19"/>
        <w:rPr>
          <w:sz w:val="18"/>
        </w:rPr>
      </w:pPr>
    </w:p>
    <w:p w14:paraId="57029266" w14:textId="77777777" w:rsidR="00064DAD" w:rsidRDefault="00064DAD" w:rsidP="00064DAD">
      <w:pPr>
        <w:spacing w:before="19"/>
        <w:rPr>
          <w:sz w:val="18"/>
        </w:rPr>
      </w:pPr>
    </w:p>
    <w:p w14:paraId="18B74985" w14:textId="77777777" w:rsidR="00064DAD" w:rsidRPr="0056131D" w:rsidRDefault="00064DAD" w:rsidP="00064DAD">
      <w:pPr>
        <w:spacing w:before="19"/>
        <w:rPr>
          <w:sz w:val="18"/>
        </w:rPr>
      </w:pPr>
    </w:p>
    <w:p w14:paraId="4A8C2D76" w14:textId="77777777" w:rsidR="00064DAD" w:rsidRPr="0056131D" w:rsidRDefault="00064DAD" w:rsidP="00064DAD">
      <w:pPr>
        <w:spacing w:before="19"/>
        <w:rPr>
          <w:sz w:val="18"/>
        </w:rPr>
      </w:pPr>
    </w:p>
    <w:p w14:paraId="7EB8DFE8" w14:textId="77777777" w:rsidR="00064DAD" w:rsidRPr="0056131D" w:rsidRDefault="00064DAD" w:rsidP="00064DAD">
      <w:pPr>
        <w:spacing w:before="19"/>
        <w:rPr>
          <w:sz w:val="18"/>
        </w:rPr>
      </w:pPr>
    </w:p>
    <w:p w14:paraId="1572B188" w14:textId="77DE898D" w:rsidR="00064DAD" w:rsidRPr="0054573E" w:rsidRDefault="00064DAD" w:rsidP="00064DAD">
      <w:pPr>
        <w:ind w:firstLine="567"/>
        <w:jc w:val="center"/>
        <w:rPr>
          <w:sz w:val="24"/>
          <w:szCs w:val="24"/>
        </w:rPr>
      </w:pPr>
      <w:r w:rsidRPr="0054573E">
        <w:rPr>
          <w:sz w:val="24"/>
          <w:szCs w:val="24"/>
        </w:rPr>
        <w:lastRenderedPageBreak/>
        <w:t>"</w:t>
      </w:r>
      <w:r w:rsidR="00C23494" w:rsidRPr="00C23494">
        <w:t xml:space="preserve"> </w:t>
      </w:r>
      <w:r w:rsidR="00C23494" w:rsidRPr="00C23494">
        <w:rPr>
          <w:sz w:val="24"/>
          <w:szCs w:val="24"/>
        </w:rPr>
        <w:t xml:space="preserve">МАТЕМАТИКАЛЫҚ КАРТОГРАФИЯ </w:t>
      </w:r>
      <w:r w:rsidRPr="0054573E">
        <w:rPr>
          <w:sz w:val="24"/>
          <w:szCs w:val="24"/>
        </w:rPr>
        <w:t>" ПӘНІ БОЙЫНША ҚОРЫТЫНДЫ ЕМТИХАНДЫ ӨТКІЗУ ЕРЕЖЕЛЕРІ МЕН СИПАТТАМАСЫ</w:t>
      </w:r>
    </w:p>
    <w:p w14:paraId="6C11779C" w14:textId="77777777" w:rsidR="00064DAD" w:rsidRPr="0054573E" w:rsidRDefault="00064DAD" w:rsidP="00064DAD">
      <w:pPr>
        <w:jc w:val="both"/>
        <w:rPr>
          <w:sz w:val="24"/>
          <w:szCs w:val="24"/>
        </w:rPr>
      </w:pPr>
    </w:p>
    <w:p w14:paraId="75268744" w14:textId="77777777" w:rsidR="00064DAD" w:rsidRPr="00763DD3" w:rsidRDefault="00064DAD" w:rsidP="00064DAD">
      <w:pPr>
        <w:jc w:val="center"/>
        <w:rPr>
          <w:sz w:val="24"/>
          <w:szCs w:val="24"/>
        </w:rPr>
      </w:pPr>
      <w:r w:rsidRPr="00763DD3">
        <w:rPr>
          <w:sz w:val="24"/>
          <w:szCs w:val="24"/>
        </w:rPr>
        <w:t xml:space="preserve">Емтихан </w:t>
      </w:r>
      <w:r>
        <w:rPr>
          <w:sz w:val="24"/>
          <w:szCs w:val="24"/>
        </w:rPr>
        <w:t xml:space="preserve">өткізу </w:t>
      </w:r>
      <w:r w:rsidRPr="00763DD3">
        <w:rPr>
          <w:sz w:val="24"/>
          <w:szCs w:val="24"/>
        </w:rPr>
        <w:t>платформасы –</w:t>
      </w:r>
      <w:r>
        <w:rPr>
          <w:sz w:val="24"/>
          <w:szCs w:val="24"/>
        </w:rPr>
        <w:t xml:space="preserve"> </w:t>
      </w:r>
      <w:r w:rsidRPr="00763DD3">
        <w:rPr>
          <w:sz w:val="24"/>
          <w:szCs w:val="24"/>
        </w:rPr>
        <w:t>Univer</w:t>
      </w:r>
      <w:r>
        <w:rPr>
          <w:sz w:val="24"/>
          <w:szCs w:val="24"/>
        </w:rPr>
        <w:t xml:space="preserve"> </w:t>
      </w:r>
      <w:r w:rsidRPr="00763DD3">
        <w:rPr>
          <w:sz w:val="24"/>
          <w:szCs w:val="24"/>
        </w:rPr>
        <w:t>АЖ</w:t>
      </w:r>
    </w:p>
    <w:p w14:paraId="6220359C" w14:textId="3E5C9A0A" w:rsidR="00064DAD" w:rsidRPr="00763DD3" w:rsidRDefault="00064DAD" w:rsidP="00064DAD">
      <w:pPr>
        <w:jc w:val="center"/>
        <w:rPr>
          <w:sz w:val="24"/>
          <w:szCs w:val="24"/>
        </w:rPr>
      </w:pPr>
      <w:r w:rsidRPr="00763DD3">
        <w:rPr>
          <w:sz w:val="24"/>
          <w:szCs w:val="24"/>
        </w:rPr>
        <w:t xml:space="preserve">Емтихан </w:t>
      </w:r>
      <w:r>
        <w:rPr>
          <w:sz w:val="24"/>
          <w:szCs w:val="24"/>
        </w:rPr>
        <w:t xml:space="preserve">өткізу </w:t>
      </w:r>
      <w:r w:rsidRPr="00763DD3">
        <w:rPr>
          <w:sz w:val="24"/>
          <w:szCs w:val="24"/>
        </w:rPr>
        <w:t>форматы</w:t>
      </w:r>
      <w:r>
        <w:rPr>
          <w:sz w:val="24"/>
          <w:szCs w:val="24"/>
        </w:rPr>
        <w:t xml:space="preserve"> – </w:t>
      </w:r>
      <w:r w:rsidR="007F4925">
        <w:rPr>
          <w:sz w:val="24"/>
          <w:szCs w:val="24"/>
        </w:rPr>
        <w:t>жазбаша</w:t>
      </w:r>
      <w:r w:rsidRPr="00F63E4E">
        <w:rPr>
          <w:sz w:val="24"/>
          <w:szCs w:val="24"/>
        </w:rPr>
        <w:t>,</w:t>
      </w:r>
      <w:r w:rsidRPr="00763DD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офлайн</w:t>
      </w:r>
      <w:proofErr w:type="spellEnd"/>
    </w:p>
    <w:p w14:paraId="08B58FE5" w14:textId="77777777" w:rsidR="00064DAD" w:rsidRPr="00763DD3" w:rsidRDefault="00064DAD" w:rsidP="00064DAD">
      <w:pPr>
        <w:jc w:val="both"/>
        <w:rPr>
          <w:sz w:val="24"/>
          <w:szCs w:val="24"/>
        </w:rPr>
      </w:pPr>
    </w:p>
    <w:p w14:paraId="385DFF16" w14:textId="7CFE98C6" w:rsidR="00064DAD" w:rsidRPr="00F63E4E" w:rsidRDefault="00064DAD" w:rsidP="00064DAD">
      <w:pPr>
        <w:ind w:firstLine="567"/>
        <w:jc w:val="both"/>
        <w:rPr>
          <w:sz w:val="24"/>
          <w:szCs w:val="24"/>
        </w:rPr>
      </w:pPr>
      <w:r w:rsidRPr="00F63E4E">
        <w:rPr>
          <w:sz w:val="24"/>
          <w:szCs w:val="24"/>
        </w:rPr>
        <w:t>Кімге ұсынылады:</w:t>
      </w:r>
      <w:r>
        <w:rPr>
          <w:sz w:val="24"/>
          <w:szCs w:val="24"/>
        </w:rPr>
        <w:t xml:space="preserve"> </w:t>
      </w:r>
      <w:r w:rsidR="007F4925" w:rsidRPr="007F4925">
        <w:rPr>
          <w:sz w:val="24"/>
          <w:szCs w:val="24"/>
        </w:rPr>
        <w:t>2</w:t>
      </w:r>
      <w:r w:rsidRPr="00F63E4E">
        <w:rPr>
          <w:sz w:val="24"/>
          <w:szCs w:val="24"/>
        </w:rPr>
        <w:t xml:space="preserve">-курс, </w:t>
      </w:r>
      <w:r w:rsidR="007F4925">
        <w:rPr>
          <w:sz w:val="24"/>
          <w:szCs w:val="24"/>
          <w:lang w:val="ru-RU"/>
        </w:rPr>
        <w:t>бакалавриат</w:t>
      </w:r>
      <w:r w:rsidRPr="00F63E4E">
        <w:rPr>
          <w:sz w:val="24"/>
          <w:szCs w:val="24"/>
        </w:rPr>
        <w:t xml:space="preserve"> «</w:t>
      </w:r>
      <w:r w:rsidR="007F4925" w:rsidRPr="007F4925">
        <w:rPr>
          <w:bCs/>
          <w:sz w:val="24"/>
          <w:szCs w:val="24"/>
        </w:rPr>
        <w:t>6В07301-Геодезия және картография</w:t>
      </w:r>
      <w:r w:rsidRPr="00F63E4E">
        <w:rPr>
          <w:sz w:val="24"/>
          <w:szCs w:val="24"/>
        </w:rPr>
        <w:t xml:space="preserve">» мамандығы. </w:t>
      </w:r>
    </w:p>
    <w:p w14:paraId="090FBFFE" w14:textId="77777777" w:rsidR="00064DAD" w:rsidRPr="00F63E4E" w:rsidRDefault="00064DAD" w:rsidP="00064DAD">
      <w:pPr>
        <w:ind w:firstLine="567"/>
        <w:jc w:val="both"/>
        <w:rPr>
          <w:sz w:val="24"/>
          <w:szCs w:val="24"/>
        </w:rPr>
      </w:pPr>
      <w:r w:rsidRPr="00F63E4E">
        <w:rPr>
          <w:sz w:val="24"/>
          <w:szCs w:val="24"/>
        </w:rPr>
        <w:t xml:space="preserve">Емтиханды өткізу кестесі: кесте бойынша </w:t>
      </w:r>
    </w:p>
    <w:p w14:paraId="3C453450" w14:textId="417DCD95" w:rsidR="00064DAD" w:rsidRPr="00F63E4E" w:rsidRDefault="00064DAD" w:rsidP="00064DAD">
      <w:pPr>
        <w:ind w:firstLine="567"/>
        <w:jc w:val="both"/>
        <w:rPr>
          <w:sz w:val="24"/>
          <w:szCs w:val="24"/>
        </w:rPr>
      </w:pPr>
      <w:r w:rsidRPr="00F63E4E">
        <w:rPr>
          <w:sz w:val="24"/>
          <w:szCs w:val="24"/>
        </w:rPr>
        <w:t xml:space="preserve">Емтихан сұрақтарының саны: 3 сұрақ – </w:t>
      </w:r>
      <w:r w:rsidR="007F4925">
        <w:rPr>
          <w:sz w:val="24"/>
          <w:szCs w:val="24"/>
        </w:rPr>
        <w:t>жазбаша</w:t>
      </w:r>
      <w:r w:rsidRPr="00F63E4E">
        <w:rPr>
          <w:sz w:val="24"/>
          <w:szCs w:val="24"/>
        </w:rPr>
        <w:t xml:space="preserve"> жауап </w:t>
      </w:r>
    </w:p>
    <w:p w14:paraId="45F4AE04" w14:textId="77777777" w:rsidR="00064DAD" w:rsidRPr="00F63E4E" w:rsidRDefault="00064DAD" w:rsidP="00064DAD">
      <w:pPr>
        <w:ind w:firstLine="567"/>
        <w:jc w:val="both"/>
        <w:rPr>
          <w:sz w:val="24"/>
          <w:szCs w:val="24"/>
        </w:rPr>
      </w:pPr>
      <w:r w:rsidRPr="00F63E4E">
        <w:rPr>
          <w:sz w:val="24"/>
          <w:szCs w:val="24"/>
        </w:rPr>
        <w:t>Емтихан ұзақтығы: 2 сағат</w:t>
      </w:r>
    </w:p>
    <w:p w14:paraId="56C497D5" w14:textId="77777777" w:rsidR="00064DAD" w:rsidRPr="0054573E" w:rsidRDefault="00064DAD" w:rsidP="00064DAD">
      <w:pPr>
        <w:tabs>
          <w:tab w:val="left" w:pos="6525"/>
        </w:tabs>
        <w:ind w:firstLine="567"/>
        <w:jc w:val="both"/>
        <w:rPr>
          <w:sz w:val="24"/>
          <w:szCs w:val="24"/>
        </w:rPr>
      </w:pPr>
      <w:r w:rsidRPr="00F63E4E">
        <w:rPr>
          <w:sz w:val="24"/>
          <w:szCs w:val="24"/>
        </w:rPr>
        <w:t xml:space="preserve">Бағалау саясаты: 100 баллдық жүйе бойынша балл </w:t>
      </w:r>
      <w:r>
        <w:rPr>
          <w:sz w:val="24"/>
          <w:szCs w:val="24"/>
        </w:rPr>
        <w:tab/>
      </w:r>
    </w:p>
    <w:p w14:paraId="4F01B20D" w14:textId="77777777" w:rsidR="00064DAD" w:rsidRPr="0054573E" w:rsidRDefault="00064DAD" w:rsidP="00064DAD">
      <w:pPr>
        <w:tabs>
          <w:tab w:val="left" w:pos="6525"/>
        </w:tabs>
        <w:ind w:firstLine="567"/>
        <w:jc w:val="both"/>
        <w:rPr>
          <w:sz w:val="24"/>
          <w:szCs w:val="24"/>
        </w:rPr>
      </w:pPr>
    </w:p>
    <w:p w14:paraId="0F18773D" w14:textId="77777777" w:rsidR="00064DAD" w:rsidRDefault="00064DAD" w:rsidP="00064DAD">
      <w:pPr>
        <w:ind w:firstLine="567"/>
        <w:jc w:val="center"/>
      </w:pPr>
      <w:r w:rsidRPr="00763DD3">
        <w:t>ЕМТИХАНДЫ ӨТКІЗУ РЕГЛАМЕНТІ</w:t>
      </w:r>
    </w:p>
    <w:p w14:paraId="56A91799" w14:textId="77777777" w:rsidR="004A0865" w:rsidRPr="0054573E" w:rsidRDefault="004A0865" w:rsidP="00064DAD">
      <w:pPr>
        <w:ind w:firstLine="567"/>
        <w:jc w:val="center"/>
      </w:pPr>
    </w:p>
    <w:p w14:paraId="0D1F6C60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 xml:space="preserve">3. Жазбаша </w:t>
      </w:r>
      <w:proofErr w:type="spellStart"/>
      <w:r w:rsidRPr="00EF0E01">
        <w:rPr>
          <w:sz w:val="24"/>
          <w:szCs w:val="24"/>
        </w:rPr>
        <w:t>offline</w:t>
      </w:r>
      <w:proofErr w:type="spellEnd"/>
      <w:r w:rsidRPr="00EF0E01">
        <w:rPr>
          <w:sz w:val="24"/>
          <w:szCs w:val="24"/>
        </w:rPr>
        <w:t xml:space="preserve"> емтихан өткізу ұйымдастыру</w:t>
      </w:r>
    </w:p>
    <w:p w14:paraId="098D48FD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 xml:space="preserve">3.1. Дәрістер пәнінің </w:t>
      </w:r>
      <w:proofErr w:type="spellStart"/>
      <w:r w:rsidRPr="00EF0E01">
        <w:rPr>
          <w:sz w:val="24"/>
          <w:szCs w:val="24"/>
        </w:rPr>
        <w:t>силлабусына</w:t>
      </w:r>
      <w:proofErr w:type="spellEnd"/>
      <w:r w:rsidRPr="00EF0E01">
        <w:rPr>
          <w:sz w:val="24"/>
          <w:szCs w:val="24"/>
        </w:rPr>
        <w:t xml:space="preserve"> сәйкес оқу бағдарламасымен материалын қамтитын сұрақтардың (үлгілік тапсырма) тізбесі жасалады және оларды </w:t>
      </w:r>
      <w:proofErr w:type="spellStart"/>
      <w:r w:rsidRPr="00EF0E01">
        <w:rPr>
          <w:sz w:val="24"/>
          <w:szCs w:val="24"/>
        </w:rPr>
        <w:t>Univer</w:t>
      </w:r>
      <w:proofErr w:type="spellEnd"/>
      <w:r w:rsidRPr="00EF0E01">
        <w:rPr>
          <w:sz w:val="24"/>
          <w:szCs w:val="24"/>
        </w:rPr>
        <w:t xml:space="preserve"> АЖ («Сұрақтар» қосымшасына жүктейді). Сұрақтардың (үлгілік тапсырманың) тізбесі екінші семестрдің басына дейін екі айдан кешіктірілмей кафедра отырысында талқыланып, бекітілуі тиіс.</w:t>
      </w:r>
    </w:p>
    <w:p w14:paraId="0C35C889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>3.2. Билеттер сұрақтар саны үштен кем емес және бестен аспауы тиіс. Билеттер саны бір мезгілде емтихан тапсыратын білім алушылардың ең көп санынан асуы тиіс.</w:t>
      </w:r>
    </w:p>
    <w:p w14:paraId="065AF335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 xml:space="preserve">3.3. Билеттің әрбір сұрағы үшін барлық оқытушылар </w:t>
      </w:r>
      <w:proofErr w:type="spellStart"/>
      <w:r w:rsidRPr="00EF0E01">
        <w:rPr>
          <w:sz w:val="24"/>
          <w:szCs w:val="24"/>
        </w:rPr>
        <w:t>Univer</w:t>
      </w:r>
      <w:proofErr w:type="spellEnd"/>
      <w:r w:rsidRPr="00EF0E01">
        <w:rPr>
          <w:sz w:val="24"/>
          <w:szCs w:val="24"/>
        </w:rPr>
        <w:t xml:space="preserve"> АЖ-де («Сұрақтар» қосымшасында) сұрақтар қалыптастыру кезінде белгіленеді.</w:t>
      </w:r>
    </w:p>
    <w:p w14:paraId="6A30FE03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 xml:space="preserve">3.4. Жазбаша </w:t>
      </w:r>
      <w:proofErr w:type="spellStart"/>
      <w:r w:rsidRPr="00EF0E01">
        <w:rPr>
          <w:sz w:val="24"/>
          <w:szCs w:val="24"/>
        </w:rPr>
        <w:t>offline</w:t>
      </w:r>
      <w:proofErr w:type="spellEnd"/>
      <w:r w:rsidRPr="00EF0E01">
        <w:rPr>
          <w:sz w:val="24"/>
          <w:szCs w:val="24"/>
        </w:rPr>
        <w:t xml:space="preserve"> емтихан басталғанға дейін 15 минут бұрын кезекші оқытушы келіп, оқу корпусы бойынша білім алушылардың жеке басын тексеруді жүзеге асырады, білім алушылардың келу парақтарында көрсетілген орындарда отырғызылады.</w:t>
      </w:r>
    </w:p>
    <w:p w14:paraId="748D970C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 xml:space="preserve">3.5. Белгіленген адамның жазбаша </w:t>
      </w:r>
      <w:proofErr w:type="spellStart"/>
      <w:r w:rsidRPr="00EF0E01">
        <w:rPr>
          <w:sz w:val="24"/>
          <w:szCs w:val="24"/>
        </w:rPr>
        <w:t>offline</w:t>
      </w:r>
      <w:proofErr w:type="spellEnd"/>
      <w:r w:rsidRPr="00EF0E01">
        <w:rPr>
          <w:sz w:val="24"/>
          <w:szCs w:val="24"/>
        </w:rPr>
        <w:t xml:space="preserve"> емтиханға келген жағдайда кезекші оқытушы осы Ережені бұзу туралы тиісті акт толтырады.</w:t>
      </w:r>
    </w:p>
    <w:p w14:paraId="76E89F04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>3.6. Емтиханға келіп келген білім алушылар емтиханға жіберіледі.</w:t>
      </w:r>
    </w:p>
    <w:p w14:paraId="55295FCD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>3.7. Емтихан уақыты аяқталғаннан кейін кезекші оқытушы:</w:t>
      </w:r>
    </w:p>
    <w:p w14:paraId="2F4D2559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>1) Емтихан жұмыстарын жинайды;</w:t>
      </w:r>
    </w:p>
    <w:p w14:paraId="3D9E940F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>2) Әр жұмыс жауап парақтарында жұмыстарды жазудың аяқталу белгісін – X литері қойылады.</w:t>
      </w:r>
    </w:p>
    <w:p w14:paraId="07A2DD4B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>3.8. Деканат маманына шифрлеуге келу парақтарымен бірге жауап парақтарын ұсынады.</w:t>
      </w:r>
    </w:p>
    <w:p w14:paraId="0E10318F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  <w:r w:rsidRPr="00EF0E01">
        <w:rPr>
          <w:sz w:val="24"/>
          <w:szCs w:val="24"/>
        </w:rPr>
        <w:t>3.9. Деканат маманына шифрлеу үшін жұмыстарды жеткізу кідіртілген жағдайда кінәлі адамдарды жауапқа тарта отырып, тиісті акт толтырылады.</w:t>
      </w:r>
    </w:p>
    <w:p w14:paraId="1E49EDFA" w14:textId="77777777" w:rsidR="004A0865" w:rsidRPr="00EF0E01" w:rsidRDefault="004A0865" w:rsidP="004A0865">
      <w:pPr>
        <w:ind w:firstLine="567"/>
        <w:jc w:val="both"/>
        <w:rPr>
          <w:sz w:val="24"/>
          <w:szCs w:val="24"/>
        </w:rPr>
      </w:pPr>
    </w:p>
    <w:p w14:paraId="153B5E0C" w14:textId="77777777" w:rsidR="004A0865" w:rsidRPr="0054573E" w:rsidRDefault="004A0865" w:rsidP="004A0865">
      <w:pPr>
        <w:ind w:firstLine="567"/>
        <w:jc w:val="both"/>
        <w:rPr>
          <w:sz w:val="24"/>
          <w:szCs w:val="24"/>
        </w:rPr>
      </w:pPr>
    </w:p>
    <w:p w14:paraId="2193BE1D" w14:textId="77777777" w:rsidR="004A0865" w:rsidRPr="0054573E" w:rsidRDefault="004A0865" w:rsidP="004A0865">
      <w:pPr>
        <w:ind w:firstLine="567"/>
        <w:jc w:val="both"/>
        <w:rPr>
          <w:sz w:val="24"/>
          <w:szCs w:val="24"/>
        </w:rPr>
      </w:pPr>
      <w:r w:rsidRPr="0054573E">
        <w:rPr>
          <w:i/>
          <w:sz w:val="24"/>
          <w:szCs w:val="24"/>
        </w:rPr>
        <w:t>Ескерту:</w:t>
      </w:r>
      <w:r w:rsidRPr="0054573E">
        <w:rPr>
          <w:sz w:val="24"/>
          <w:szCs w:val="24"/>
        </w:rPr>
        <w:t xml:space="preserve"> бейне</w:t>
      </w:r>
      <w:r>
        <w:rPr>
          <w:sz w:val="24"/>
          <w:szCs w:val="24"/>
        </w:rPr>
        <w:t xml:space="preserve"> </w:t>
      </w:r>
      <w:r w:rsidRPr="0054573E">
        <w:rPr>
          <w:sz w:val="24"/>
          <w:szCs w:val="24"/>
        </w:rPr>
        <w:t>бақыл</w:t>
      </w:r>
      <w:r>
        <w:rPr>
          <w:sz w:val="24"/>
          <w:szCs w:val="24"/>
        </w:rPr>
        <w:t>а</w:t>
      </w:r>
      <w:r w:rsidRPr="0054573E">
        <w:rPr>
          <w:sz w:val="24"/>
          <w:szCs w:val="24"/>
        </w:rPr>
        <w:t>у бойынша қайта қаралуы мүмкін,</w:t>
      </w:r>
      <w:r w:rsidRPr="00F63E4E">
        <w:rPr>
          <w:sz w:val="24"/>
          <w:szCs w:val="24"/>
        </w:rPr>
        <w:t xml:space="preserve"> </w:t>
      </w:r>
      <w:r w:rsidRPr="0054573E">
        <w:rPr>
          <w:sz w:val="24"/>
          <w:szCs w:val="24"/>
        </w:rPr>
        <w:t>егер студент емтиханнан өту ережелерін бұзса, оның нәтижесі жойылады.</w:t>
      </w:r>
    </w:p>
    <w:p w14:paraId="3BF12A83" w14:textId="77777777" w:rsidR="004A0865" w:rsidRPr="0054573E" w:rsidRDefault="004A0865" w:rsidP="004A0865">
      <w:pPr>
        <w:jc w:val="both"/>
        <w:rPr>
          <w:sz w:val="24"/>
          <w:szCs w:val="24"/>
        </w:rPr>
      </w:pPr>
    </w:p>
    <w:p w14:paraId="2DF8C479" w14:textId="77777777" w:rsidR="004A0865" w:rsidRPr="0054573E" w:rsidRDefault="004A0865" w:rsidP="004A0865">
      <w:pPr>
        <w:ind w:firstLine="567"/>
        <w:jc w:val="both"/>
        <w:rPr>
          <w:sz w:val="24"/>
          <w:szCs w:val="24"/>
        </w:rPr>
      </w:pPr>
    </w:p>
    <w:p w14:paraId="5363A538" w14:textId="77777777" w:rsidR="00064DAD" w:rsidRDefault="00064DAD" w:rsidP="00064DAD">
      <w:pPr>
        <w:jc w:val="both"/>
        <w:rPr>
          <w:sz w:val="24"/>
          <w:szCs w:val="24"/>
        </w:rPr>
      </w:pPr>
    </w:p>
    <w:p w14:paraId="30C62FC9" w14:textId="77777777" w:rsidR="00064DAD" w:rsidRPr="0054573E" w:rsidRDefault="00064DAD" w:rsidP="00064DAD">
      <w:pPr>
        <w:ind w:firstLine="567"/>
        <w:jc w:val="both"/>
        <w:rPr>
          <w:sz w:val="24"/>
          <w:szCs w:val="24"/>
        </w:rPr>
      </w:pPr>
    </w:p>
    <w:p w14:paraId="3E23EEB6" w14:textId="5EBF6D2F" w:rsidR="00064DAD" w:rsidRPr="0054573E" w:rsidRDefault="00064DAD" w:rsidP="00064DAD">
      <w:pPr>
        <w:jc w:val="center"/>
        <w:rPr>
          <w:sz w:val="24"/>
          <w:szCs w:val="24"/>
        </w:rPr>
      </w:pPr>
      <w:bookmarkStart w:id="3" w:name="_Hlk132375125"/>
      <w:r w:rsidRPr="0054573E">
        <w:rPr>
          <w:sz w:val="24"/>
          <w:szCs w:val="24"/>
        </w:rPr>
        <w:t>«</w:t>
      </w:r>
      <w:r w:rsidR="004A0865">
        <w:rPr>
          <w:sz w:val="24"/>
          <w:szCs w:val="24"/>
        </w:rPr>
        <w:t>МАТЕМАТИКАЛЫҚ КАРТОГРАФИЯ</w:t>
      </w:r>
      <w:r w:rsidRPr="0054573E">
        <w:rPr>
          <w:sz w:val="24"/>
          <w:szCs w:val="24"/>
        </w:rPr>
        <w:t xml:space="preserve">» ПӘНІНЕН </w:t>
      </w:r>
      <w:r>
        <w:rPr>
          <w:sz w:val="24"/>
          <w:szCs w:val="24"/>
        </w:rPr>
        <w:t>ЕМТИХАН ТАПСЫРМАЛАРЫ</w:t>
      </w:r>
    </w:p>
    <w:bookmarkEnd w:id="3"/>
    <w:p w14:paraId="03899AE8" w14:textId="77777777" w:rsidR="00702C02" w:rsidRDefault="00702C02" w:rsidP="00702C02">
      <w:pPr>
        <w:rPr>
          <w:sz w:val="24"/>
          <w:szCs w:val="24"/>
        </w:rPr>
      </w:pPr>
    </w:p>
    <w:p w14:paraId="45348965" w14:textId="0D32B860" w:rsidR="004A0865" w:rsidRDefault="004A0865" w:rsidP="004A0865">
      <w:pPr>
        <w:pStyle w:val="2"/>
        <w:rPr>
          <w:lang w:val="ru-KZ"/>
        </w:rPr>
      </w:pPr>
      <w:r>
        <w:rPr>
          <w:rStyle w:val="a8"/>
          <w:b/>
          <w:bCs/>
        </w:rPr>
        <w:t xml:space="preserve">Жеңіл деңгей </w:t>
      </w:r>
    </w:p>
    <w:p w14:paraId="0B87B480" w14:textId="77777777" w:rsidR="004A0865" w:rsidRDefault="004A0865" w:rsidP="004A0865">
      <w:pPr>
        <w:pStyle w:val="a9"/>
      </w:pPr>
      <w:r>
        <w:t>(негізгі ұғымдар мен анықтамаларға арналған)</w:t>
      </w:r>
    </w:p>
    <w:p w14:paraId="70243D95" w14:textId="77777777" w:rsidR="004A0865" w:rsidRDefault="004A0865" w:rsidP="004A0865">
      <w:pPr>
        <w:pStyle w:val="a9"/>
        <w:numPr>
          <w:ilvl w:val="0"/>
          <w:numId w:val="2"/>
        </w:numPr>
      </w:pPr>
      <w:r>
        <w:lastRenderedPageBreak/>
        <w:t>Географиялық карталардың математикалық негізі дегеніміз не екенін түсіндіріңіз.</w:t>
      </w:r>
    </w:p>
    <w:p w14:paraId="395B67FA" w14:textId="77777777" w:rsidR="004A0865" w:rsidRDefault="004A0865" w:rsidP="004A0865">
      <w:pPr>
        <w:pStyle w:val="a9"/>
        <w:numPr>
          <w:ilvl w:val="0"/>
          <w:numId w:val="2"/>
        </w:numPr>
      </w:pPr>
      <w:r>
        <w:t>Жер эллипсоидының элементтерін атаңыз.</w:t>
      </w:r>
    </w:p>
    <w:p w14:paraId="02B0BC6A" w14:textId="77777777" w:rsidR="004A0865" w:rsidRDefault="004A0865" w:rsidP="004A0865">
      <w:pPr>
        <w:pStyle w:val="a9"/>
        <w:numPr>
          <w:ilvl w:val="0"/>
          <w:numId w:val="2"/>
        </w:numPr>
      </w:pPr>
      <w:r>
        <w:t>Картографиялық проекция ұғымын анықтаңыз.</w:t>
      </w:r>
    </w:p>
    <w:p w14:paraId="5138D2C6" w14:textId="77777777" w:rsidR="004A0865" w:rsidRDefault="004A0865" w:rsidP="004A0865">
      <w:pPr>
        <w:pStyle w:val="a9"/>
        <w:numPr>
          <w:ilvl w:val="0"/>
          <w:numId w:val="2"/>
        </w:numPr>
      </w:pPr>
      <w:r>
        <w:t>Картографиялық бұрмалану дегеніміз не екенін түсіндіріңіз.</w:t>
      </w:r>
    </w:p>
    <w:p w14:paraId="0BFACC7A" w14:textId="77777777" w:rsidR="004A0865" w:rsidRDefault="004A0865" w:rsidP="004A0865">
      <w:pPr>
        <w:pStyle w:val="a9"/>
        <w:numPr>
          <w:ilvl w:val="0"/>
          <w:numId w:val="2"/>
        </w:numPr>
      </w:pPr>
      <w:r>
        <w:t>Картографиялық проекциялардың негізгі түрлерін атаңыз.</w:t>
      </w:r>
    </w:p>
    <w:p w14:paraId="2F8326EF" w14:textId="77777777" w:rsidR="004A0865" w:rsidRDefault="004A0865" w:rsidP="004A0865">
      <w:pPr>
        <w:pStyle w:val="a9"/>
        <w:numPr>
          <w:ilvl w:val="0"/>
          <w:numId w:val="2"/>
        </w:numPr>
      </w:pPr>
      <w:r>
        <w:t>Конустық проекцияның басты ерекшеліктерін сипаттаңыз.</w:t>
      </w:r>
    </w:p>
    <w:p w14:paraId="557964A8" w14:textId="77777777" w:rsidR="004A0865" w:rsidRDefault="004A0865" w:rsidP="004A0865">
      <w:pPr>
        <w:pStyle w:val="a9"/>
        <w:numPr>
          <w:ilvl w:val="0"/>
          <w:numId w:val="2"/>
        </w:numPr>
      </w:pPr>
      <w:r>
        <w:t>Азимуттық проекцияның мәнін түсіндіріңіз.</w:t>
      </w:r>
    </w:p>
    <w:p w14:paraId="2D1765F6" w14:textId="77777777" w:rsidR="004A0865" w:rsidRDefault="004A0865" w:rsidP="004A0865">
      <w:pPr>
        <w:pStyle w:val="a9"/>
        <w:numPr>
          <w:ilvl w:val="0"/>
          <w:numId w:val="2"/>
        </w:numPr>
      </w:pPr>
      <w:r>
        <w:t>Цилиндрлік проекциялардың жалпы сипаттамасын беріңіз.</w:t>
      </w:r>
    </w:p>
    <w:p w14:paraId="75AF5B8A" w14:textId="77777777" w:rsidR="004A0865" w:rsidRDefault="004A0865" w:rsidP="004A0865">
      <w:pPr>
        <w:pStyle w:val="a9"/>
        <w:numPr>
          <w:ilvl w:val="0"/>
          <w:numId w:val="2"/>
        </w:numPr>
      </w:pPr>
      <w:r>
        <w:t>Географиялық картада эллипсоид пен сфера арасындағы айырмашылықты көрсетіңіз.</w:t>
      </w:r>
    </w:p>
    <w:p w14:paraId="6357C0C8" w14:textId="77777777" w:rsidR="004A0865" w:rsidRDefault="004A0865" w:rsidP="004A0865">
      <w:pPr>
        <w:pStyle w:val="a9"/>
        <w:numPr>
          <w:ilvl w:val="0"/>
          <w:numId w:val="2"/>
        </w:numPr>
      </w:pPr>
      <w:r>
        <w:t>Картометрия дегеніміз не екенін түсіндіріңіз.</w:t>
      </w:r>
    </w:p>
    <w:p w14:paraId="388B980A" w14:textId="364842AD" w:rsidR="004A0865" w:rsidRDefault="004A0865" w:rsidP="004A0865"/>
    <w:p w14:paraId="5E549A3D" w14:textId="2C93371D" w:rsidR="004A0865" w:rsidRDefault="004A0865" w:rsidP="004A0865">
      <w:pPr>
        <w:pStyle w:val="2"/>
      </w:pPr>
      <w:r>
        <w:rPr>
          <w:rStyle w:val="a8"/>
          <w:b/>
          <w:bCs/>
        </w:rPr>
        <w:t xml:space="preserve"> Орта деңгей </w:t>
      </w:r>
    </w:p>
    <w:p w14:paraId="6EADF17F" w14:textId="77777777" w:rsidR="004A0865" w:rsidRDefault="004A0865" w:rsidP="004A0865">
      <w:pPr>
        <w:pStyle w:val="a9"/>
      </w:pPr>
      <w:r>
        <w:t>(есептеу, салыстыру және талдау деңгейіндегі тапсырмалар)</w:t>
      </w:r>
    </w:p>
    <w:p w14:paraId="22167F16" w14:textId="77777777" w:rsidR="004A0865" w:rsidRDefault="004A0865" w:rsidP="004A0865">
      <w:pPr>
        <w:pStyle w:val="a9"/>
        <w:numPr>
          <w:ilvl w:val="0"/>
          <w:numId w:val="3"/>
        </w:numPr>
      </w:pPr>
      <w:r>
        <w:t>Географиялық карталардың математикалық негізін талдаңыз.</w:t>
      </w:r>
    </w:p>
    <w:p w14:paraId="541642B0" w14:textId="77777777" w:rsidR="004A0865" w:rsidRDefault="004A0865" w:rsidP="004A0865">
      <w:pPr>
        <w:pStyle w:val="a9"/>
        <w:numPr>
          <w:ilvl w:val="0"/>
          <w:numId w:val="3"/>
        </w:numPr>
      </w:pPr>
      <w:r>
        <w:t>Жер эллипсоидының параметрлерін есептеңіз және олардың маңызын түсіндіріңіз.</w:t>
      </w:r>
    </w:p>
    <w:p w14:paraId="75092FA7" w14:textId="77777777" w:rsidR="004A0865" w:rsidRDefault="004A0865" w:rsidP="004A0865">
      <w:pPr>
        <w:pStyle w:val="a9"/>
        <w:numPr>
          <w:ilvl w:val="0"/>
          <w:numId w:val="3"/>
        </w:numPr>
      </w:pPr>
      <w:r>
        <w:t>Әр түрлі картографиялық проекциялардың салыстырмалы сипаттамасын беріңіз.</w:t>
      </w:r>
    </w:p>
    <w:p w14:paraId="7C761213" w14:textId="77777777" w:rsidR="004A0865" w:rsidRDefault="004A0865" w:rsidP="004A0865">
      <w:pPr>
        <w:pStyle w:val="a9"/>
        <w:numPr>
          <w:ilvl w:val="0"/>
          <w:numId w:val="3"/>
        </w:numPr>
      </w:pPr>
      <w:r>
        <w:t>Картографиялық бұрмаланудың негізгі бағыттарын анықтаңыз.</w:t>
      </w:r>
    </w:p>
    <w:p w14:paraId="58A05F35" w14:textId="77777777" w:rsidR="004A0865" w:rsidRDefault="004A0865" w:rsidP="004A0865">
      <w:pPr>
        <w:pStyle w:val="a9"/>
        <w:numPr>
          <w:ilvl w:val="0"/>
          <w:numId w:val="3"/>
        </w:numPr>
      </w:pPr>
      <w:r>
        <w:t>Картографиялық проекцияларды жобалау әдістерін талдаңыз.</w:t>
      </w:r>
    </w:p>
    <w:p w14:paraId="1B715B48" w14:textId="77777777" w:rsidR="004A0865" w:rsidRDefault="004A0865" w:rsidP="004A0865">
      <w:pPr>
        <w:pStyle w:val="a9"/>
        <w:numPr>
          <w:ilvl w:val="0"/>
          <w:numId w:val="3"/>
        </w:numPr>
      </w:pPr>
      <w:r>
        <w:t>Конустық проекцияның параметрлерін есептеңіз.</w:t>
      </w:r>
    </w:p>
    <w:p w14:paraId="66C7A9A1" w14:textId="77777777" w:rsidR="004A0865" w:rsidRDefault="004A0865" w:rsidP="004A0865">
      <w:pPr>
        <w:pStyle w:val="a9"/>
        <w:numPr>
          <w:ilvl w:val="0"/>
          <w:numId w:val="3"/>
        </w:numPr>
      </w:pPr>
      <w:r>
        <w:t>Азимуттық проекциялардың параметрлерін анықтаңыз.</w:t>
      </w:r>
    </w:p>
    <w:p w14:paraId="14C3627A" w14:textId="77777777" w:rsidR="004A0865" w:rsidRDefault="004A0865" w:rsidP="004A0865">
      <w:pPr>
        <w:pStyle w:val="a9"/>
        <w:numPr>
          <w:ilvl w:val="0"/>
          <w:numId w:val="3"/>
        </w:numPr>
      </w:pPr>
      <w:r>
        <w:t>Цилиндрлік проекциялардың параметрлерін есептеп көрсетіңіз.</w:t>
      </w:r>
    </w:p>
    <w:p w14:paraId="26A5A5C2" w14:textId="77777777" w:rsidR="004A0865" w:rsidRDefault="004A0865" w:rsidP="004A0865">
      <w:pPr>
        <w:pStyle w:val="a9"/>
        <w:numPr>
          <w:ilvl w:val="0"/>
          <w:numId w:val="3"/>
        </w:numPr>
      </w:pPr>
      <w:r>
        <w:t>Әртүрлі проекциялардың бұрмалану ерекшеліктерін салыстырыңыз.</w:t>
      </w:r>
    </w:p>
    <w:p w14:paraId="3BD4C93C" w14:textId="77777777" w:rsidR="004A0865" w:rsidRPr="004A0865" w:rsidRDefault="004A0865" w:rsidP="004A0865">
      <w:pPr>
        <w:pStyle w:val="a9"/>
        <w:numPr>
          <w:ilvl w:val="0"/>
          <w:numId w:val="3"/>
        </w:numPr>
      </w:pPr>
      <w:r>
        <w:t>Карталарды жасау кезінде проекция түрін таңдауға әсер ететін факторларды талдаңыз.</w:t>
      </w:r>
    </w:p>
    <w:p w14:paraId="1A919C9C" w14:textId="1773326E" w:rsidR="004A0865" w:rsidRDefault="004A0865" w:rsidP="004A0865">
      <w:pPr>
        <w:pStyle w:val="2"/>
      </w:pPr>
      <w:r>
        <w:rPr>
          <w:rStyle w:val="a8"/>
          <w:b/>
          <w:bCs/>
        </w:rPr>
        <w:t>Қиын</w:t>
      </w:r>
      <w:r>
        <w:rPr>
          <w:rStyle w:val="a8"/>
          <w:b/>
          <w:bCs/>
        </w:rPr>
        <w:t xml:space="preserve"> деңгей </w:t>
      </w:r>
    </w:p>
    <w:p w14:paraId="449C0CC2" w14:textId="77777777" w:rsidR="004A0865" w:rsidRDefault="004A0865" w:rsidP="004A0865">
      <w:pPr>
        <w:pStyle w:val="a9"/>
        <w:ind w:left="720"/>
      </w:pPr>
    </w:p>
    <w:p w14:paraId="1869FDCF" w14:textId="77777777" w:rsidR="004A0865" w:rsidRDefault="004A0865" w:rsidP="004A0865">
      <w:pPr>
        <w:pStyle w:val="a9"/>
        <w:numPr>
          <w:ilvl w:val="0"/>
          <w:numId w:val="4"/>
        </w:numPr>
      </w:pPr>
      <w:r>
        <w:t>Тең бұрышты, тең аудандық және тең арақашықтықты проекциялардың айырмашылығын дәлелдеңіз.</w:t>
      </w:r>
    </w:p>
    <w:p w14:paraId="353AB3F5" w14:textId="77777777" w:rsidR="004A0865" w:rsidRDefault="004A0865" w:rsidP="004A0865">
      <w:pPr>
        <w:pStyle w:val="a9"/>
        <w:numPr>
          <w:ilvl w:val="0"/>
          <w:numId w:val="4"/>
        </w:numPr>
      </w:pPr>
      <w:r>
        <w:t>Белгілі бір аймақ үшін бұрмалануы ең аз болатын проекцияны таңдаудың ғылыми негізін түсіндіріңіз.</w:t>
      </w:r>
    </w:p>
    <w:p w14:paraId="28169BF7" w14:textId="77777777" w:rsidR="004A0865" w:rsidRDefault="004A0865" w:rsidP="004A0865">
      <w:pPr>
        <w:pStyle w:val="a9"/>
        <w:numPr>
          <w:ilvl w:val="0"/>
          <w:numId w:val="4"/>
        </w:numPr>
      </w:pPr>
      <w:r>
        <w:t>Конустық, азимуттық және цилиндрлік проекциялардың математикалық айырмашылығын талдаңыз.</w:t>
      </w:r>
    </w:p>
    <w:p w14:paraId="066A2408" w14:textId="77777777" w:rsidR="004A0865" w:rsidRDefault="004A0865" w:rsidP="004A0865">
      <w:pPr>
        <w:pStyle w:val="a9"/>
        <w:numPr>
          <w:ilvl w:val="0"/>
          <w:numId w:val="4"/>
        </w:numPr>
      </w:pPr>
      <w:r>
        <w:t>Картографиялық проекцияны аналитикалық әдіспен құру принципін сипаттаңыз.</w:t>
      </w:r>
    </w:p>
    <w:p w14:paraId="30F4FD75" w14:textId="77777777" w:rsidR="004A0865" w:rsidRDefault="004A0865" w:rsidP="004A0865">
      <w:pPr>
        <w:pStyle w:val="a9"/>
        <w:numPr>
          <w:ilvl w:val="0"/>
          <w:numId w:val="4"/>
        </w:numPr>
      </w:pPr>
      <w:r>
        <w:t>Эллипсоидтан жазықтыққа бейнелеудің формулаларын түсіндіріңіз.</w:t>
      </w:r>
    </w:p>
    <w:p w14:paraId="41AC2DF9" w14:textId="77777777" w:rsidR="004A0865" w:rsidRDefault="004A0865" w:rsidP="004A0865">
      <w:pPr>
        <w:pStyle w:val="a9"/>
        <w:numPr>
          <w:ilvl w:val="0"/>
          <w:numId w:val="4"/>
        </w:numPr>
      </w:pPr>
      <w:r>
        <w:t>Спутниктік түсірілім негізінде картографиялық проекцияны түрлендіру әдістерін талдаңыз.</w:t>
      </w:r>
    </w:p>
    <w:p w14:paraId="056C7357" w14:textId="77777777" w:rsidR="004A0865" w:rsidRDefault="004A0865" w:rsidP="004A0865">
      <w:pPr>
        <w:pStyle w:val="a9"/>
        <w:numPr>
          <w:ilvl w:val="0"/>
          <w:numId w:val="4"/>
        </w:numPr>
      </w:pPr>
      <w:r>
        <w:t>Картографиялық проекция таңдауының деректер дәлдігіне әсерін дәлелдеңіз.</w:t>
      </w:r>
    </w:p>
    <w:p w14:paraId="2C9187D4" w14:textId="77777777" w:rsidR="004A0865" w:rsidRDefault="004A0865" w:rsidP="004A0865">
      <w:pPr>
        <w:pStyle w:val="a9"/>
        <w:numPr>
          <w:ilvl w:val="0"/>
          <w:numId w:val="4"/>
        </w:numPr>
      </w:pPr>
      <w:r>
        <w:t>Картометриялық есептерде (қашықтық, бұрыш, аудан) бұрмалану коэффициенттерін есептеңіз.</w:t>
      </w:r>
    </w:p>
    <w:p w14:paraId="6614A4D5" w14:textId="77777777" w:rsidR="004A0865" w:rsidRDefault="004A0865" w:rsidP="004A0865">
      <w:pPr>
        <w:pStyle w:val="a9"/>
        <w:numPr>
          <w:ilvl w:val="0"/>
          <w:numId w:val="4"/>
        </w:numPr>
      </w:pPr>
      <w:r>
        <w:t>Гаусс–Крюгер проекциясының ерекшеліктерін сипаттаңыз және оның қолдану саласын анықтаңыз.</w:t>
      </w:r>
    </w:p>
    <w:p w14:paraId="410470E5" w14:textId="77777777" w:rsidR="004A0865" w:rsidRDefault="004A0865" w:rsidP="004A0865">
      <w:pPr>
        <w:pStyle w:val="a9"/>
        <w:numPr>
          <w:ilvl w:val="0"/>
          <w:numId w:val="4"/>
        </w:numPr>
      </w:pPr>
      <w:r>
        <w:t>Қазіргі заманғы спутниктік деректер мен картографиялық проекциялардың үйлесімділігін талдаңыз.</w:t>
      </w:r>
    </w:p>
    <w:p w14:paraId="5C1D219F" w14:textId="77777777" w:rsidR="00064DAD" w:rsidRPr="004A0865" w:rsidRDefault="00064DAD" w:rsidP="00064DAD">
      <w:pPr>
        <w:jc w:val="center"/>
        <w:rPr>
          <w:sz w:val="24"/>
          <w:szCs w:val="24"/>
          <w:lang w:val="ru-KZ"/>
        </w:rPr>
      </w:pPr>
    </w:p>
    <w:p w14:paraId="649FA641" w14:textId="77777777" w:rsidR="00702C02" w:rsidRDefault="00702C02" w:rsidP="00064DAD">
      <w:pPr>
        <w:jc w:val="center"/>
        <w:rPr>
          <w:sz w:val="24"/>
          <w:szCs w:val="24"/>
        </w:rPr>
      </w:pPr>
    </w:p>
    <w:p w14:paraId="5BB9EF1E" w14:textId="77777777" w:rsidR="00064DAD" w:rsidRPr="000E6B40" w:rsidRDefault="00064DAD" w:rsidP="00064DAD">
      <w:pPr>
        <w:jc w:val="center"/>
        <w:rPr>
          <w:sz w:val="24"/>
          <w:szCs w:val="24"/>
        </w:rPr>
      </w:pPr>
      <w:r w:rsidRPr="000E6B40">
        <w:rPr>
          <w:sz w:val="24"/>
          <w:szCs w:val="24"/>
        </w:rPr>
        <w:t>ҚОЛДАНЫЛАТЫН ӘДЕБИЕТТЕР</w:t>
      </w:r>
    </w:p>
    <w:p w14:paraId="07173422" w14:textId="77777777" w:rsidR="00064DAD" w:rsidRPr="000E6B40" w:rsidRDefault="00064DAD" w:rsidP="00064DAD">
      <w:pPr>
        <w:jc w:val="center"/>
        <w:rPr>
          <w:sz w:val="24"/>
          <w:szCs w:val="24"/>
        </w:rPr>
      </w:pPr>
    </w:p>
    <w:p w14:paraId="2037B4DA" w14:textId="77777777" w:rsidR="00064DAD" w:rsidRPr="000E6B40" w:rsidRDefault="00064DAD" w:rsidP="004A0865">
      <w:pPr>
        <w:jc w:val="both"/>
        <w:rPr>
          <w:sz w:val="24"/>
          <w:szCs w:val="24"/>
        </w:rPr>
      </w:pPr>
      <w:r w:rsidRPr="000E6B40">
        <w:rPr>
          <w:b/>
          <w:bCs/>
          <w:color w:val="000000"/>
          <w:sz w:val="24"/>
          <w:szCs w:val="24"/>
        </w:rPr>
        <w:t xml:space="preserve">Әдебиет: </w:t>
      </w:r>
    </w:p>
    <w:p w14:paraId="1C12BAC8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Тоқпанов Е. А., Мазбаев О. Б. </w:t>
      </w:r>
      <w:r w:rsidRPr="004A0865">
        <w:rPr>
          <w:rStyle w:val="aa"/>
        </w:rPr>
        <w:t>Картография және топография негіздері: оқу құралы.</w:t>
      </w:r>
      <w:r w:rsidRPr="004A0865">
        <w:t xml:space="preserve"> — Алматы: Қазақ университеті, 2012. — 253 б.</w:t>
      </w:r>
    </w:p>
    <w:p w14:paraId="15944122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Берлянт А. М. </w:t>
      </w:r>
      <w:r w:rsidRPr="004A0865">
        <w:rPr>
          <w:rStyle w:val="aa"/>
        </w:rPr>
        <w:t>Картография: учебник для вузов.</w:t>
      </w:r>
      <w:r w:rsidRPr="004A0865">
        <w:t xml:space="preserve"> — Москва: Аспект Пресс, 2018. — 480 с.</w:t>
      </w:r>
    </w:p>
    <w:p w14:paraId="73936AD9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Бугаевский Л. М., Вахрамеева Л. А., Казакова З. Л. </w:t>
      </w:r>
      <w:r w:rsidRPr="004A0865">
        <w:rPr>
          <w:rStyle w:val="aa"/>
        </w:rPr>
        <w:t>Математическая картография: учебник.</w:t>
      </w:r>
      <w:r w:rsidRPr="004A0865">
        <w:t xml:space="preserve"> — Москва: Академия, 2019. — 368 с.</w:t>
      </w:r>
    </w:p>
    <w:p w14:paraId="7976FB31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Каврайский В. В. </w:t>
      </w:r>
      <w:r w:rsidRPr="004A0865">
        <w:rPr>
          <w:rStyle w:val="aa"/>
        </w:rPr>
        <w:t>Математическая картография.</w:t>
      </w:r>
      <w:r w:rsidRPr="004A0865">
        <w:t xml:space="preserve"> — Москва: Недра, 2015. — 352 с.</w:t>
      </w:r>
    </w:p>
    <w:p w14:paraId="648F8A73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Салищев К. А. </w:t>
      </w:r>
      <w:r w:rsidRPr="004A0865">
        <w:rPr>
          <w:rStyle w:val="aa"/>
        </w:rPr>
        <w:t>Картоведение: учебник для вузов.</w:t>
      </w:r>
      <w:r w:rsidRPr="004A0865">
        <w:t xml:space="preserve"> — Москва: Наука, 2017. — 320 с.</w:t>
      </w:r>
    </w:p>
    <w:p w14:paraId="71BF3D29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Лурье И. К. </w:t>
      </w:r>
      <w:r w:rsidRPr="004A0865">
        <w:rPr>
          <w:rStyle w:val="aa"/>
        </w:rPr>
        <w:t>Геоинформационное картографирование. Методы геоинформатики и цифровой обработки космических снимков.</w:t>
      </w:r>
      <w:r w:rsidRPr="004A0865">
        <w:t xml:space="preserve"> — Москва: Книжный дом «Университет», 2016. — 424 с.</w:t>
      </w:r>
    </w:p>
    <w:p w14:paraId="509A3080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Лурье И. К., Самсонов Т. Е. </w:t>
      </w:r>
      <w:r w:rsidRPr="004A0865">
        <w:rPr>
          <w:rStyle w:val="aa"/>
        </w:rPr>
        <w:t>Основы геоинформатики.</w:t>
      </w:r>
      <w:r w:rsidRPr="004A0865">
        <w:t xml:space="preserve"> — Москва: Географический факультет МГУ, 2016. — 200 с.</w:t>
      </w:r>
    </w:p>
    <w:p w14:paraId="464379D6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David W. Allen. </w:t>
      </w:r>
      <w:r w:rsidRPr="004A0865">
        <w:rPr>
          <w:rStyle w:val="aa"/>
        </w:rPr>
        <w:t>Focus on Geodatabases in ArcGIS Pro.</w:t>
      </w:r>
      <w:r w:rsidRPr="004A0865">
        <w:t xml:space="preserve"> — Redlands: Esri Press, 2019. — 260 p.</w:t>
      </w:r>
    </w:p>
    <w:p w14:paraId="25A5F0B1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Косков В. Н. </w:t>
      </w:r>
      <w:r w:rsidRPr="004A0865">
        <w:rPr>
          <w:rStyle w:val="aa"/>
        </w:rPr>
        <w:t>Интерпретация данных ГИС на базе системно-структурного подхода: учеб. пособие.</w:t>
      </w:r>
      <w:r w:rsidRPr="004A0865">
        <w:t xml:space="preserve"> — Пермь: Изд-во Перм. нац. исслед. политехн. ун-та, 2012. — 140 с.</w:t>
      </w:r>
    </w:p>
    <w:p w14:paraId="6A0F89FE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Nasser H. </w:t>
      </w:r>
      <w:r w:rsidRPr="004A0865">
        <w:rPr>
          <w:rStyle w:val="aa"/>
        </w:rPr>
        <w:t>Learning ArcGIS Geodatabases.</w:t>
      </w:r>
      <w:r w:rsidRPr="004A0865">
        <w:t xml:space="preserve"> — Birmingham: Packt Publishing, 2014. — 145 p.</w:t>
      </w:r>
    </w:p>
    <w:p w14:paraId="712DD15A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Amirian P., Basiri A., Winstanley A. </w:t>
      </w:r>
      <w:r w:rsidRPr="004A0865">
        <w:rPr>
          <w:rStyle w:val="aa"/>
        </w:rPr>
        <w:t>Evaluation of Data Management Systems for Geospatial Big Data.</w:t>
      </w:r>
      <w:r w:rsidRPr="004A0865">
        <w:t xml:space="preserve"> — Springer, 2014. — pp. 678–686.</w:t>
      </w:r>
    </w:p>
    <w:p w14:paraId="05C5621C" w14:textId="77777777" w:rsidR="004A0865" w:rsidRPr="004A0865" w:rsidRDefault="004A0865" w:rsidP="004A0865">
      <w:pPr>
        <w:pStyle w:val="a9"/>
        <w:numPr>
          <w:ilvl w:val="0"/>
          <w:numId w:val="5"/>
        </w:numPr>
        <w:jc w:val="both"/>
      </w:pPr>
      <w:r w:rsidRPr="004A0865">
        <w:t xml:space="preserve">Измайлова Д. А. М. (пер. с англ.). </w:t>
      </w:r>
      <w:r w:rsidRPr="004A0865">
        <w:rPr>
          <w:rStyle w:val="aa"/>
        </w:rPr>
        <w:t>Большие геопространственные данные и методы их анализа.</w:t>
      </w:r>
      <w:r w:rsidRPr="004A0865">
        <w:t xml:space="preserve"> — Москва: Техносфера, 2017. — 584 с.</w:t>
      </w:r>
    </w:p>
    <w:p w14:paraId="1EC5B05C" w14:textId="77777777" w:rsidR="00702C02" w:rsidRPr="004A0865" w:rsidRDefault="00702C02" w:rsidP="00702C02">
      <w:pPr>
        <w:spacing w:before="19"/>
        <w:rPr>
          <w:sz w:val="18"/>
          <w:lang w:val="ru-KZ"/>
        </w:rPr>
      </w:pPr>
    </w:p>
    <w:p w14:paraId="210B6E2C" w14:textId="77777777" w:rsidR="00064DAD" w:rsidRPr="0056131D" w:rsidRDefault="00064DAD" w:rsidP="00064DAD">
      <w:pPr>
        <w:widowControl/>
        <w:autoSpaceDE/>
        <w:autoSpaceDN/>
        <w:spacing w:after="160" w:line="259" w:lineRule="auto"/>
        <w:rPr>
          <w:sz w:val="18"/>
        </w:rPr>
        <w:sectPr w:rsidR="00064DAD" w:rsidRPr="005613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8E6307" w14:textId="77777777" w:rsidR="00064DAD" w:rsidRPr="002828B6" w:rsidRDefault="00064DAD" w:rsidP="00064DAD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  <w:r w:rsidRPr="002828B6">
        <w:rPr>
          <w:b/>
          <w:bCs/>
          <w:lang w:val="kk-KZ"/>
        </w:rPr>
        <w:lastRenderedPageBreak/>
        <w:t>ҚОРЫТЫНДЫ БАҚЫЛАУДЫ БАҒАЛАУ РУБРИКАТОРЫ</w:t>
      </w:r>
    </w:p>
    <w:p w14:paraId="4779E39A" w14:textId="2AC5F96B" w:rsidR="00064DAD" w:rsidRDefault="004A0865" w:rsidP="004A0865">
      <w:pPr>
        <w:pStyle w:val="TableParagraph"/>
        <w:ind w:left="162"/>
        <w:jc w:val="center"/>
        <w:rPr>
          <w:b/>
          <w:sz w:val="24"/>
          <w:szCs w:val="24"/>
        </w:rPr>
      </w:pPr>
      <w:r w:rsidRPr="004A0865">
        <w:rPr>
          <w:b/>
          <w:sz w:val="24"/>
          <w:szCs w:val="24"/>
        </w:rPr>
        <w:t>«МАТЕМАТИКАЛЫҚ</w:t>
      </w:r>
      <w:r w:rsidR="006E139C" w:rsidRPr="006E139C">
        <w:rPr>
          <w:b/>
          <w:sz w:val="24"/>
          <w:szCs w:val="24"/>
        </w:rPr>
        <w:t xml:space="preserve">» </w:t>
      </w:r>
      <w:r w:rsidR="00064DAD" w:rsidRPr="00CD0BCF">
        <w:rPr>
          <w:b/>
          <w:sz w:val="24"/>
          <w:szCs w:val="24"/>
        </w:rPr>
        <w:t>пәні бойынша</w:t>
      </w:r>
    </w:p>
    <w:p w14:paraId="2A1D5F8B" w14:textId="77777777" w:rsidR="00064DAD" w:rsidRPr="00CD0BCF" w:rsidRDefault="00064DAD" w:rsidP="00064DAD">
      <w:pPr>
        <w:jc w:val="center"/>
        <w:rPr>
          <w:b/>
          <w:sz w:val="24"/>
          <w:szCs w:val="24"/>
        </w:rPr>
      </w:pPr>
      <w:r w:rsidRPr="00CD0BCF">
        <w:rPr>
          <w:b/>
          <w:sz w:val="24"/>
          <w:szCs w:val="24"/>
        </w:rPr>
        <w:t>Емтиха</w:t>
      </w:r>
      <w:r>
        <w:rPr>
          <w:b/>
          <w:sz w:val="24"/>
          <w:szCs w:val="24"/>
        </w:rPr>
        <w:t xml:space="preserve">н өткізу платформасы –  Univer </w:t>
      </w:r>
      <w:r w:rsidRPr="00CD0BCF">
        <w:rPr>
          <w:b/>
          <w:sz w:val="24"/>
          <w:szCs w:val="24"/>
        </w:rPr>
        <w:t>АЖ</w:t>
      </w:r>
    </w:p>
    <w:p w14:paraId="43E70DBF" w14:textId="188EE1C3" w:rsidR="00064DAD" w:rsidRDefault="006E139C" w:rsidP="00064DAD">
      <w:pPr>
        <w:jc w:val="center"/>
      </w:pPr>
      <w:r>
        <w:rPr>
          <w:b/>
          <w:sz w:val="24"/>
          <w:szCs w:val="24"/>
        </w:rPr>
        <w:t xml:space="preserve">Емтихан өткізу форматы – </w:t>
      </w:r>
      <w:r w:rsidR="004A0865">
        <w:rPr>
          <w:b/>
          <w:sz w:val="24"/>
          <w:szCs w:val="24"/>
        </w:rPr>
        <w:t>жазбаша</w:t>
      </w:r>
      <w:r w:rsidR="00064DAD" w:rsidRPr="00CD0BCF">
        <w:rPr>
          <w:b/>
          <w:sz w:val="24"/>
          <w:szCs w:val="24"/>
        </w:rPr>
        <w:t xml:space="preserve">, </w:t>
      </w:r>
      <w:proofErr w:type="spellStart"/>
      <w:r w:rsidR="00064DAD" w:rsidRPr="00CD0BCF">
        <w:rPr>
          <w:b/>
          <w:sz w:val="24"/>
          <w:szCs w:val="24"/>
        </w:rPr>
        <w:t>офлайн</w:t>
      </w:r>
      <w:proofErr w:type="spellEnd"/>
    </w:p>
    <w:tbl>
      <w:tblPr>
        <w:tblpPr w:leftFromText="180" w:rightFromText="180" w:vertAnchor="text" w:horzAnchor="margin" w:tblpY="459"/>
        <w:tblW w:w="150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126"/>
        <w:gridCol w:w="2551"/>
        <w:gridCol w:w="2552"/>
        <w:gridCol w:w="2410"/>
        <w:gridCol w:w="2410"/>
        <w:gridCol w:w="2027"/>
      </w:tblGrid>
      <w:tr w:rsidR="00064DAD" w:rsidRPr="002C2DAC" w14:paraId="39BB0F2C" w14:textId="77777777" w:rsidTr="00C529C9">
        <w:trPr>
          <w:trHeight w:val="300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2071F59" w14:textId="77777777" w:rsidR="00064DAD" w:rsidRPr="00F44EBD" w:rsidRDefault="00064DAD" w:rsidP="00C529C9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64A4D55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textAlignment w:val="baseline"/>
            </w:pPr>
            <w:r w:rsidRPr="002C2DAC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2C2DAC">
              <w:rPr>
                <w:rStyle w:val="normaltextrun"/>
                <w:color w:val="000000"/>
              </w:rPr>
              <w:t> </w:t>
            </w:r>
            <w:r w:rsidRPr="002C2DAC">
              <w:rPr>
                <w:rStyle w:val="eop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B8591F7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  <w:r w:rsidRPr="002C2DAC">
              <w:rPr>
                <w:rStyle w:val="normaltextrun"/>
                <w:b/>
                <w:bCs/>
                <w:color w:val="000000"/>
              </w:rPr>
              <w:t>«</w:t>
            </w:r>
            <w:proofErr w:type="spellStart"/>
            <w:r w:rsidRPr="002C2DAC">
              <w:rPr>
                <w:rStyle w:val="normaltextrun"/>
                <w:b/>
                <w:bCs/>
                <w:color w:val="000000"/>
              </w:rPr>
              <w:t>Өте</w:t>
            </w:r>
            <w:proofErr w:type="spellEnd"/>
            <w:r w:rsidRPr="002C2DAC">
              <w:rPr>
                <w:rStyle w:val="normaltextrun"/>
                <w:b/>
                <w:bCs/>
                <w:color w:val="000000"/>
              </w:rPr>
              <w:t xml:space="preserve"> </w:t>
            </w:r>
            <w:proofErr w:type="spellStart"/>
            <w:r w:rsidRPr="002C2DAC">
              <w:rPr>
                <w:rStyle w:val="normaltextrun"/>
                <w:b/>
                <w:bCs/>
                <w:color w:val="000000"/>
              </w:rPr>
              <w:t>жақсы</w:t>
            </w:r>
            <w:proofErr w:type="spellEnd"/>
            <w:r w:rsidRPr="002C2DAC">
              <w:rPr>
                <w:rStyle w:val="normaltextrun"/>
                <w:b/>
                <w:bCs/>
                <w:color w:val="000000"/>
              </w:rPr>
              <w:t>» </w:t>
            </w:r>
            <w:r w:rsidRPr="002C2DAC">
              <w:rPr>
                <w:rStyle w:val="normaltextrun"/>
                <w:color w:val="000000"/>
              </w:rPr>
              <w:t> </w:t>
            </w:r>
          </w:p>
          <w:p w14:paraId="2E3D93A3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B55A511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  <w:r w:rsidRPr="002C2DAC">
              <w:rPr>
                <w:rStyle w:val="normaltextrun"/>
                <w:b/>
                <w:bCs/>
                <w:color w:val="000000"/>
              </w:rPr>
              <w:t>«</w:t>
            </w:r>
            <w:proofErr w:type="spellStart"/>
            <w:r w:rsidRPr="002C2DAC">
              <w:rPr>
                <w:rStyle w:val="normaltextrun"/>
                <w:b/>
                <w:bCs/>
                <w:color w:val="000000"/>
              </w:rPr>
              <w:t>Жақсы</w:t>
            </w:r>
            <w:proofErr w:type="spellEnd"/>
            <w:r w:rsidRPr="002C2DAC">
              <w:rPr>
                <w:rStyle w:val="normaltextrun"/>
                <w:b/>
                <w:bCs/>
                <w:color w:val="000000"/>
              </w:rPr>
              <w:t>» </w:t>
            </w:r>
            <w:r w:rsidRPr="002C2DAC">
              <w:rPr>
                <w:rStyle w:val="normaltextrun"/>
                <w:color w:val="000000"/>
              </w:rPr>
              <w:t> </w:t>
            </w:r>
          </w:p>
          <w:p w14:paraId="6FAA3046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F0AE8FC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  <w:r w:rsidRPr="002C2DAC">
              <w:rPr>
                <w:rStyle w:val="normaltextrun"/>
                <w:b/>
                <w:bCs/>
                <w:color w:val="000000"/>
              </w:rPr>
              <w:t>«</w:t>
            </w:r>
            <w:proofErr w:type="spellStart"/>
            <w:r w:rsidRPr="002C2DAC">
              <w:rPr>
                <w:rStyle w:val="normaltextrun"/>
                <w:b/>
                <w:bCs/>
                <w:color w:val="000000"/>
              </w:rPr>
              <w:t>Қанағаттанарлық</w:t>
            </w:r>
            <w:proofErr w:type="spellEnd"/>
            <w:r w:rsidRPr="002C2DAC">
              <w:rPr>
                <w:rStyle w:val="normaltextrun"/>
                <w:b/>
                <w:bCs/>
                <w:color w:val="000000"/>
              </w:rPr>
              <w:t>»</w:t>
            </w:r>
            <w:r w:rsidRPr="002C2DAC">
              <w:rPr>
                <w:rStyle w:val="normaltextrun"/>
                <w:color w:val="000000"/>
              </w:rPr>
              <w:t> </w:t>
            </w:r>
          </w:p>
          <w:p w14:paraId="1098F99F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</w:p>
        </w:tc>
        <w:tc>
          <w:tcPr>
            <w:tcW w:w="4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7ACF5CB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  <w:r w:rsidRPr="002C2DAC">
              <w:rPr>
                <w:rStyle w:val="normaltextrun"/>
                <w:b/>
                <w:bCs/>
                <w:color w:val="000000"/>
              </w:rPr>
              <w:t>«</w:t>
            </w:r>
            <w:proofErr w:type="spellStart"/>
            <w:r w:rsidRPr="002C2DAC">
              <w:rPr>
                <w:rStyle w:val="normaltextrun"/>
                <w:b/>
                <w:bCs/>
                <w:color w:val="000000"/>
              </w:rPr>
              <w:t>Қанағаттандырарлықсыз</w:t>
            </w:r>
            <w:proofErr w:type="spellEnd"/>
            <w:r w:rsidRPr="002C2DAC">
              <w:rPr>
                <w:rStyle w:val="normaltextrun"/>
                <w:b/>
                <w:bCs/>
                <w:color w:val="000000"/>
              </w:rPr>
              <w:t>»</w:t>
            </w:r>
            <w:r w:rsidRPr="002C2DAC">
              <w:rPr>
                <w:rStyle w:val="normaltextrun"/>
                <w:color w:val="000000"/>
              </w:rPr>
              <w:t> </w:t>
            </w:r>
          </w:p>
          <w:p w14:paraId="215E4CF5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</w:tr>
      <w:tr w:rsidR="00064DAD" w:rsidRPr="00E40619" w14:paraId="39FCC054" w14:textId="77777777" w:rsidTr="00C529C9">
        <w:trPr>
          <w:trHeight w:val="300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841DF5A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2226DC3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DD9CB86" w14:textId="77777777" w:rsidR="00064DAD" w:rsidRPr="00E40619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90-100 %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61ACEC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70-89 %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339A07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50-69 %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BA8AC2C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25-49 %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0E20593" w14:textId="77777777" w:rsidR="00064DAD" w:rsidRPr="00E40619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E40619">
              <w:rPr>
                <w:rStyle w:val="normaltextrun"/>
                <w:b/>
                <w:bCs/>
                <w:color w:val="000000"/>
              </w:rPr>
              <w:t>0-24 %</w:t>
            </w:r>
          </w:p>
        </w:tc>
      </w:tr>
      <w:tr w:rsidR="00064DAD" w:rsidRPr="00E40619" w14:paraId="7A21EF68" w14:textId="77777777" w:rsidTr="00C529C9">
        <w:trPr>
          <w:trHeight w:val="300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06B2DE2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ACC0900" w14:textId="77777777" w:rsidR="00064DAD" w:rsidRPr="002C2DAC" w:rsidRDefault="00064DAD" w:rsidP="00C529C9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820CEF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0A3A53">
              <w:rPr>
                <w:rStyle w:val="normaltextrun"/>
                <w:b/>
                <w:bCs/>
                <w:color w:val="000000"/>
              </w:rPr>
              <w:t>2</w:t>
            </w:r>
            <w:r>
              <w:rPr>
                <w:rStyle w:val="normaltextrun"/>
                <w:b/>
                <w:bCs/>
                <w:color w:val="000000"/>
              </w:rPr>
              <w:t>4</w:t>
            </w:r>
            <w:r w:rsidRPr="000A3A53">
              <w:rPr>
                <w:rStyle w:val="normaltextrun"/>
                <w:b/>
                <w:bCs/>
                <w:color w:val="000000"/>
              </w:rPr>
              <w:t>-30 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836EEB0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18-24</w:t>
            </w:r>
            <w:r w:rsidRPr="000A3A53">
              <w:rPr>
                <w:rStyle w:val="normaltextrun"/>
                <w:b/>
                <w:bCs/>
                <w:color w:val="000000"/>
              </w:rPr>
              <w:t xml:space="preserve"> 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E6FA2D1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0A3A53">
              <w:rPr>
                <w:rStyle w:val="normaltextrun"/>
                <w:b/>
                <w:bCs/>
                <w:color w:val="000000"/>
              </w:rPr>
              <w:t>1</w:t>
            </w:r>
            <w:r>
              <w:rPr>
                <w:rStyle w:val="normaltextrun"/>
                <w:b/>
                <w:bCs/>
                <w:color w:val="000000"/>
              </w:rPr>
              <w:t>2-18</w:t>
            </w:r>
            <w:r w:rsidRPr="000A3A53">
              <w:rPr>
                <w:rStyle w:val="normaltextrun"/>
                <w:b/>
                <w:bCs/>
                <w:color w:val="000000"/>
              </w:rPr>
              <w:t xml:space="preserve"> 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BC5ED57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6-12</w:t>
            </w:r>
            <w:r w:rsidRPr="000A3A53">
              <w:rPr>
                <w:rStyle w:val="normaltextrun"/>
                <w:b/>
                <w:bCs/>
                <w:color w:val="000000"/>
              </w:rPr>
              <w:t xml:space="preserve"> б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2EEC09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0-6</w:t>
            </w:r>
          </w:p>
        </w:tc>
      </w:tr>
      <w:tr w:rsidR="00477E47" w:rsidRPr="00F44EBD" w14:paraId="71D2536D" w14:textId="77777777" w:rsidTr="00363023">
        <w:trPr>
          <w:trHeight w:val="1394"/>
        </w:trPr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2EA5655" w14:textId="77777777" w:rsidR="00477E47" w:rsidRDefault="00477E47" w:rsidP="00477E47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сұрақ</w:t>
            </w:r>
          </w:p>
          <w:p w14:paraId="72FE9D6B" w14:textId="77777777" w:rsidR="00477E47" w:rsidRPr="007E2EC8" w:rsidRDefault="00477E47" w:rsidP="00477E47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 балл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CEA07F6" w14:textId="6E15D5AA" w:rsidR="00477E47" w:rsidRPr="00064DAD" w:rsidRDefault="00477E47" w:rsidP="00477E47">
            <w:pPr>
              <w:pStyle w:val="paragraph"/>
              <w:spacing w:before="0" w:beforeAutospacing="0" w:after="0" w:afterAutospacing="0"/>
              <w:ind w:left="122"/>
              <w:textAlignment w:val="baseline"/>
              <w:rPr>
                <w:b/>
                <w:lang w:val="kk-KZ"/>
              </w:rPr>
            </w:pPr>
            <w:r w:rsidRPr="005C5928">
              <w:rPr>
                <w:b/>
                <w:lang w:val="ru-KZ"/>
              </w:rPr>
              <w:t>Математикалық картографиядағы карта проекциясы және масштаб түрлері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2C3E47A" w14:textId="70107A19" w:rsidR="00477E47" w:rsidRPr="00F44EBD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eop"/>
                <w:lang w:val="kk-KZ"/>
              </w:rPr>
            </w:pPr>
            <w:r w:rsidRPr="005C5928">
              <w:rPr>
                <w:lang w:val="kk-KZ"/>
              </w:rPr>
              <w:t>Проекция ұғымы, негізгі элементтері, масштаб түрлері толық, нақты, мысалдармен көрсетілген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3E407F4" w14:textId="2269B84C" w:rsidR="00477E47" w:rsidRPr="00F44EBD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eop"/>
                <w:lang w:val="kk-KZ"/>
              </w:rPr>
            </w:pPr>
            <w:r w:rsidRPr="005C5928">
              <w:rPr>
                <w:lang w:val="kk-KZ"/>
              </w:rPr>
              <w:t>Негізгі ұғымдар түсіндірілген, кейбір элементтер жетіспейді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5C85704" w14:textId="6019B067" w:rsidR="00477E47" w:rsidRPr="00F44EBD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eop"/>
                <w:lang w:val="kk-KZ"/>
              </w:rPr>
            </w:pPr>
            <w:r w:rsidRPr="005C5928">
              <w:rPr>
                <w:lang w:val="kk-KZ"/>
              </w:rPr>
              <w:t>Түсініктеме үстірт, маңызды элементтер көрсетілмеген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1BEE8D3" w14:textId="66C0B76F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Cs/>
                <w:lang w:val="kk-KZ"/>
              </w:rPr>
            </w:pPr>
            <w:r w:rsidRPr="005C5928">
              <w:rPr>
                <w:lang w:val="kk-KZ"/>
              </w:rPr>
              <w:t>Ұғымдар шатасқан, жауап толық емес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3F6E595" w14:textId="5530FA2F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lang w:val="kk-KZ"/>
              </w:rPr>
            </w:pPr>
            <w:proofErr w:type="spellStart"/>
            <w:r w:rsidRPr="005C5928">
              <w:t>Жауап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жоқ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немесе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түсініксіз</w:t>
            </w:r>
            <w:proofErr w:type="spellEnd"/>
          </w:p>
        </w:tc>
      </w:tr>
      <w:tr w:rsidR="00477E47" w:rsidRPr="0054573E" w14:paraId="6E415DA2" w14:textId="77777777" w:rsidTr="002335E2">
        <w:trPr>
          <w:trHeight w:val="300"/>
        </w:trPr>
        <w:tc>
          <w:tcPr>
            <w:tcW w:w="10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CD775AF" w14:textId="77777777" w:rsidR="00477E47" w:rsidRDefault="00477E47" w:rsidP="00477E47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сұрақ</w:t>
            </w:r>
          </w:p>
          <w:p w14:paraId="60CA826E" w14:textId="77777777" w:rsidR="00477E47" w:rsidRPr="0047669A" w:rsidRDefault="00477E47" w:rsidP="00477E47">
            <w:pPr>
              <w:pStyle w:val="paragraph"/>
              <w:ind w:left="8"/>
              <w:jc w:val="center"/>
              <w:textAlignment w:val="baseline"/>
              <w:rPr>
                <w:b/>
              </w:rPr>
            </w:pPr>
            <w:r>
              <w:rPr>
                <w:b/>
                <w:lang w:val="kk-KZ"/>
              </w:rPr>
              <w:t>30 балл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3FA9738" w14:textId="3C2510BA" w:rsidR="00477E47" w:rsidRPr="00F74D1B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/>
                <w:bCs/>
              </w:rPr>
            </w:pPr>
            <w:proofErr w:type="spellStart"/>
            <w:r w:rsidRPr="005C5928">
              <w:t>Коникалық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және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цилиндрлік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проекцияларды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салыстыру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1EA8F28F" w14:textId="3CFE9130" w:rsidR="00477E47" w:rsidRPr="00F44EBD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Cs/>
              </w:rPr>
            </w:pPr>
            <w:proofErr w:type="spellStart"/>
            <w:r w:rsidRPr="005C5928">
              <w:t>Барлық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ерекшеліктер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салыстырылған</w:t>
            </w:r>
            <w:proofErr w:type="spellEnd"/>
            <w:r w:rsidRPr="005C5928">
              <w:t xml:space="preserve">, </w:t>
            </w:r>
            <w:proofErr w:type="spellStart"/>
            <w:r w:rsidRPr="005C5928">
              <w:t>мысалдар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берілген</w:t>
            </w:r>
            <w:proofErr w:type="spellEnd"/>
            <w:r w:rsidRPr="005C5928">
              <w:t xml:space="preserve">, </w:t>
            </w:r>
            <w:proofErr w:type="spellStart"/>
            <w:r w:rsidRPr="005C5928">
              <w:t>талдау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және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қорытынды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нақты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4FF08B6" w14:textId="0DD724E7" w:rsidR="00477E47" w:rsidRPr="00F44EBD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Cs/>
              </w:rPr>
            </w:pPr>
            <w:proofErr w:type="spellStart"/>
            <w:r w:rsidRPr="005C5928">
              <w:t>Салыстыру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жасалған</w:t>
            </w:r>
            <w:proofErr w:type="spellEnd"/>
            <w:r w:rsidRPr="005C5928">
              <w:t xml:space="preserve">, </w:t>
            </w:r>
            <w:proofErr w:type="spellStart"/>
            <w:r w:rsidRPr="005C5928">
              <w:t>бірақ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кейбір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ерекшеліктер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жетіспейді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92AD04E" w14:textId="14555CE3" w:rsidR="00477E47" w:rsidRPr="00064DAD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Cs/>
                <w:lang w:val="kk-KZ"/>
              </w:rPr>
            </w:pPr>
            <w:proofErr w:type="spellStart"/>
            <w:r w:rsidRPr="005C5928">
              <w:t>Салыстыру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жеңіл</w:t>
            </w:r>
            <w:proofErr w:type="spellEnd"/>
            <w:r w:rsidRPr="005C5928">
              <w:t xml:space="preserve">, </w:t>
            </w:r>
            <w:proofErr w:type="spellStart"/>
            <w:r w:rsidRPr="005C5928">
              <w:t>мысалдар</w:t>
            </w:r>
            <w:proofErr w:type="spellEnd"/>
            <w:r w:rsidRPr="005C5928">
              <w:t xml:space="preserve"> аз </w:t>
            </w:r>
            <w:proofErr w:type="spellStart"/>
            <w:r w:rsidRPr="005C5928">
              <w:t>немесе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жоқ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A862796" w14:textId="0C5E2E0B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Cs/>
                <w:lang w:val="kk-KZ"/>
              </w:rPr>
            </w:pPr>
            <w:proofErr w:type="spellStart"/>
            <w:r w:rsidRPr="005C5928">
              <w:t>Талдау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жоқ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немесе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логикасы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жоқ</w:t>
            </w:r>
            <w:proofErr w:type="spellEnd"/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7A98ADE" w14:textId="77777777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lang w:val="kk-KZ"/>
              </w:rPr>
            </w:pPr>
            <w:r w:rsidRPr="00B60F21">
              <w:rPr>
                <w:rStyle w:val="normaltextrun"/>
                <w:bCs/>
                <w:lang w:val="kk-KZ"/>
              </w:rPr>
              <w:t>Сұрақтарға  жауаптар жоқ, түсіндіріп бермеген</w:t>
            </w:r>
          </w:p>
        </w:tc>
      </w:tr>
      <w:tr w:rsidR="00064DAD" w:rsidRPr="00E40619" w14:paraId="7AA4FD07" w14:textId="77777777" w:rsidTr="00C529C9">
        <w:trPr>
          <w:trHeight w:val="300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CB1FAC6" w14:textId="77777777" w:rsidR="00064DAD" w:rsidRDefault="00064DAD" w:rsidP="00C529C9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сұрақ</w:t>
            </w:r>
          </w:p>
          <w:p w14:paraId="32EE5F90" w14:textId="77777777" w:rsidR="00064DAD" w:rsidRPr="00F74D1B" w:rsidRDefault="00064DAD" w:rsidP="00C529C9">
            <w:pPr>
              <w:pStyle w:val="paragraph"/>
              <w:ind w:left="8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lang w:val="kk-KZ"/>
              </w:rPr>
              <w:t>40 балл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DD4E4C9" w14:textId="62089FC3" w:rsidR="00064DAD" w:rsidRPr="00477E47" w:rsidRDefault="00477E47" w:rsidP="00C529C9">
            <w:pPr>
              <w:pStyle w:val="paragraph"/>
              <w:spacing w:before="0" w:beforeAutospacing="0" w:after="0" w:afterAutospacing="0"/>
              <w:ind w:left="129"/>
              <w:textAlignment w:val="baseline"/>
              <w:rPr>
                <w:rStyle w:val="normaltextrun"/>
                <w:b/>
                <w:bCs/>
                <w:lang w:val="kk-KZ"/>
              </w:rPr>
            </w:pPr>
            <w:proofErr w:type="spellStart"/>
            <w:r w:rsidRPr="005C5928">
              <w:t>Географиялық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координаталардан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жазықтыққа</w:t>
            </w:r>
            <w:proofErr w:type="spellEnd"/>
            <w:r w:rsidRPr="005C5928">
              <w:t xml:space="preserve"> </w:t>
            </w:r>
            <w:proofErr w:type="spellStart"/>
            <w:proofErr w:type="gramStart"/>
            <w:r w:rsidRPr="005C5928">
              <w:t>көшіру</w:t>
            </w:r>
            <w:proofErr w:type="spellEnd"/>
            <w:r>
              <w:rPr>
                <w:lang w:val="kk-KZ"/>
              </w:rPr>
              <w:t xml:space="preserve"> </w:t>
            </w:r>
            <w:r w:rsidRPr="005C5928">
              <w:t xml:space="preserve"> </w:t>
            </w:r>
            <w:proofErr w:type="spellStart"/>
            <w:r w:rsidRPr="005C5928">
              <w:t>және</w:t>
            </w:r>
            <w:proofErr w:type="spellEnd"/>
            <w:proofErr w:type="gramEnd"/>
            <w:r w:rsidRPr="005C5928">
              <w:t xml:space="preserve"> </w:t>
            </w:r>
            <w:proofErr w:type="spellStart"/>
            <w:r w:rsidRPr="005C5928">
              <w:t>бұрмалану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коэффициенттері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B59EC2D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0A3A53">
              <w:rPr>
                <w:rStyle w:val="normaltextrun"/>
                <w:b/>
                <w:bCs/>
                <w:color w:val="000000"/>
              </w:rPr>
              <w:t>3</w:t>
            </w:r>
            <w:r>
              <w:rPr>
                <w:rStyle w:val="normaltextrun"/>
                <w:b/>
                <w:bCs/>
                <w:color w:val="000000"/>
              </w:rPr>
              <w:t>2</w:t>
            </w:r>
            <w:r w:rsidRPr="000A3A53">
              <w:rPr>
                <w:rStyle w:val="normaltextrun"/>
                <w:b/>
                <w:bCs/>
                <w:color w:val="000000"/>
              </w:rPr>
              <w:t>-40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3C66F9C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24-32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EB497DA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16-24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1325A7E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8-16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3C65483" w14:textId="77777777" w:rsidR="00064DAD" w:rsidRPr="000A3A53" w:rsidRDefault="00064DAD" w:rsidP="00C529C9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0-8</w:t>
            </w:r>
          </w:p>
        </w:tc>
      </w:tr>
      <w:tr w:rsidR="00477E47" w:rsidRPr="0054573E" w14:paraId="2923D095" w14:textId="77777777" w:rsidTr="00013378">
        <w:trPr>
          <w:trHeight w:val="300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68BF4C6" w14:textId="77777777" w:rsidR="00477E47" w:rsidRDefault="00477E47" w:rsidP="00477E47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3A13BD" w14:textId="77777777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AF57F12" w14:textId="485D9D2C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Cs/>
                <w:lang w:val="kk-KZ"/>
              </w:rPr>
            </w:pPr>
            <w:r w:rsidRPr="005C5928">
              <w:rPr>
                <w:lang w:val="kk-KZ"/>
              </w:rPr>
              <w:t>Математикалық теңдеулер дұрыс көрсетілген, бұрмалану коэффициенттері түсіндірілген, аналитикалық дәлел бар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72433D4" w14:textId="0D5B7638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Cs/>
                <w:lang w:val="kk-KZ"/>
              </w:rPr>
            </w:pPr>
            <w:r w:rsidRPr="005C5928">
              <w:rPr>
                <w:lang w:val="kk-KZ"/>
              </w:rPr>
              <w:t>Теңдеулер дұрыс, бірақ толық емес түсіндірме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DB9C1F5" w14:textId="239A0385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Cs/>
                <w:lang w:val="kk-KZ"/>
              </w:rPr>
            </w:pPr>
            <w:r w:rsidRPr="005C5928">
              <w:rPr>
                <w:lang w:val="kk-KZ"/>
              </w:rPr>
              <w:t>Теңдеулер бар, бірақ байланыс мен дәлел әлсіз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A52D8DB" w14:textId="3459A68C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bCs/>
                <w:lang w:val="kk-KZ"/>
              </w:rPr>
            </w:pPr>
            <w:proofErr w:type="spellStart"/>
            <w:r w:rsidRPr="005C5928">
              <w:t>Логикалық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байланыс</w:t>
            </w:r>
            <w:proofErr w:type="spellEnd"/>
            <w:r w:rsidRPr="005C5928">
              <w:t xml:space="preserve"> </w:t>
            </w:r>
            <w:proofErr w:type="spellStart"/>
            <w:r w:rsidRPr="005C5928">
              <w:t>жоқ</w:t>
            </w:r>
            <w:proofErr w:type="spellEnd"/>
            <w:r w:rsidRPr="005C5928">
              <w:t xml:space="preserve">, </w:t>
            </w:r>
            <w:proofErr w:type="spellStart"/>
            <w:r w:rsidRPr="005C5928">
              <w:t>түсініксіз</w:t>
            </w:r>
            <w:proofErr w:type="spellEnd"/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755FEFC" w14:textId="77777777" w:rsidR="00477E47" w:rsidRPr="00B60F21" w:rsidRDefault="00477E47" w:rsidP="00477E47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lang w:val="kk-KZ"/>
              </w:rPr>
            </w:pPr>
            <w:r w:rsidRPr="00B60F21">
              <w:rPr>
                <w:rStyle w:val="normaltextrun"/>
                <w:bCs/>
                <w:lang w:val="kk-KZ"/>
              </w:rPr>
              <w:t>Сұрақтарға  жауаптар жоқ, түсіндіріп бермеген</w:t>
            </w:r>
          </w:p>
        </w:tc>
      </w:tr>
    </w:tbl>
    <w:p w14:paraId="5E059F19" w14:textId="77777777" w:rsidR="00064DAD" w:rsidRPr="00373BFF" w:rsidRDefault="00064DAD" w:rsidP="00064DAD"/>
    <w:p w14:paraId="18B55A0D" w14:textId="77777777" w:rsidR="00064DAD" w:rsidRPr="00C82761" w:rsidRDefault="00064DAD" w:rsidP="00064DAD">
      <w:pPr>
        <w:rPr>
          <w:sz w:val="18"/>
          <w:szCs w:val="18"/>
        </w:rPr>
      </w:pP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Емтихан билеттері 3 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тан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рады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.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Д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рыс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орындал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ғ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ан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тапсырмалар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к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ө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-100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оны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ішінде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бірінші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–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екінші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шінші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- 40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.</w:t>
      </w:r>
    </w:p>
    <w:p w14:paraId="004C61A5" w14:textId="77777777" w:rsidR="00064DAD" w:rsidRPr="00E06752" w:rsidRDefault="00064DAD" w:rsidP="00064DAD">
      <w:pPr>
        <w:rPr>
          <w:sz w:val="24"/>
          <w:szCs w:val="24"/>
        </w:rPr>
      </w:pPr>
    </w:p>
    <w:p w14:paraId="0D4A9DE8" w14:textId="77777777" w:rsidR="00064DAD" w:rsidRDefault="00064DAD" w:rsidP="00064DAD">
      <w:pPr>
        <w:rPr>
          <w:sz w:val="24"/>
          <w:szCs w:val="24"/>
        </w:rPr>
      </w:pPr>
    </w:p>
    <w:p w14:paraId="02989225" w14:textId="77777777" w:rsidR="00064DAD" w:rsidRPr="00B60F21" w:rsidRDefault="00064DAD" w:rsidP="00064DAD">
      <w:pPr>
        <w:widowControl/>
        <w:autoSpaceDE/>
        <w:autoSpaceDN/>
        <w:spacing w:after="160" w:line="259" w:lineRule="auto"/>
        <w:rPr>
          <w:sz w:val="18"/>
        </w:rPr>
      </w:pPr>
    </w:p>
    <w:p w14:paraId="322B5486" w14:textId="77777777" w:rsidR="00064DAD" w:rsidRDefault="00064DAD" w:rsidP="00064DAD"/>
    <w:p w14:paraId="43566104" w14:textId="77777777" w:rsidR="00C0535F" w:rsidRPr="00FB582B" w:rsidRDefault="00C0535F"/>
    <w:sectPr w:rsidR="00C0535F" w:rsidRPr="00FB582B" w:rsidSect="007E36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PSPR+TimesNewRomanPS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801"/>
    <w:multiLevelType w:val="multilevel"/>
    <w:tmpl w:val="05FA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56E47"/>
    <w:multiLevelType w:val="multilevel"/>
    <w:tmpl w:val="B1E2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46B57"/>
    <w:multiLevelType w:val="multilevel"/>
    <w:tmpl w:val="915C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35465"/>
    <w:multiLevelType w:val="hybridMultilevel"/>
    <w:tmpl w:val="B9A2E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F4CC7"/>
    <w:multiLevelType w:val="multilevel"/>
    <w:tmpl w:val="438A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3253720">
    <w:abstractNumId w:val="3"/>
  </w:num>
  <w:num w:numId="2" w16cid:durableId="1489053860">
    <w:abstractNumId w:val="0"/>
  </w:num>
  <w:num w:numId="3" w16cid:durableId="947279928">
    <w:abstractNumId w:val="4"/>
  </w:num>
  <w:num w:numId="4" w16cid:durableId="884368844">
    <w:abstractNumId w:val="1"/>
  </w:num>
  <w:num w:numId="5" w16cid:durableId="180581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AD"/>
    <w:rsid w:val="00064DAD"/>
    <w:rsid w:val="001568FE"/>
    <w:rsid w:val="00477E47"/>
    <w:rsid w:val="004A0865"/>
    <w:rsid w:val="006E139C"/>
    <w:rsid w:val="00702C02"/>
    <w:rsid w:val="007F4925"/>
    <w:rsid w:val="00C0535F"/>
    <w:rsid w:val="00C23494"/>
    <w:rsid w:val="00FB29F9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7CF9"/>
  <w15:chartTrackingRefBased/>
  <w15:docId w15:val="{508DDAE5-FBFB-4438-8194-9730DABC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9"/>
    <w:unhideWhenUsed/>
    <w:qFormat/>
    <w:rsid w:val="00064DAD"/>
    <w:pPr>
      <w:spacing w:line="275" w:lineRule="exact"/>
      <w:ind w:left="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DAD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Body Text"/>
    <w:basedOn w:val="a"/>
    <w:link w:val="a4"/>
    <w:uiPriority w:val="1"/>
    <w:qFormat/>
    <w:rsid w:val="00064DA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4DAD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Title"/>
    <w:basedOn w:val="a"/>
    <w:link w:val="a6"/>
    <w:uiPriority w:val="10"/>
    <w:qFormat/>
    <w:rsid w:val="00064DAD"/>
    <w:pPr>
      <w:ind w:left="918" w:right="1054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064DA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paragraph">
    <w:name w:val="paragraph"/>
    <w:basedOn w:val="a"/>
    <w:rsid w:val="00064D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64DAD"/>
  </w:style>
  <w:style w:type="character" w:customStyle="1" w:styleId="normaltextrun">
    <w:name w:val="normaltextrun"/>
    <w:basedOn w:val="a0"/>
    <w:rsid w:val="00064DAD"/>
  </w:style>
  <w:style w:type="character" w:customStyle="1" w:styleId="eop">
    <w:name w:val="eop"/>
    <w:basedOn w:val="a0"/>
    <w:rsid w:val="00064DAD"/>
  </w:style>
  <w:style w:type="paragraph" w:styleId="a7">
    <w:name w:val="List Paragraph"/>
    <w:basedOn w:val="a"/>
    <w:uiPriority w:val="34"/>
    <w:qFormat/>
    <w:rsid w:val="00702C02"/>
    <w:pPr>
      <w:ind w:left="720"/>
      <w:contextualSpacing/>
    </w:pPr>
  </w:style>
  <w:style w:type="character" w:styleId="a8">
    <w:name w:val="Strong"/>
    <w:basedOn w:val="a0"/>
    <w:uiPriority w:val="22"/>
    <w:qFormat/>
    <w:rsid w:val="004A0865"/>
    <w:rPr>
      <w:b/>
      <w:bCs/>
    </w:rPr>
  </w:style>
  <w:style w:type="paragraph" w:styleId="a9">
    <w:name w:val="Normal (Web)"/>
    <w:basedOn w:val="a"/>
    <w:uiPriority w:val="99"/>
    <w:semiHidden/>
    <w:unhideWhenUsed/>
    <w:rsid w:val="004A086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  <w:style w:type="character" w:styleId="aa">
    <w:name w:val="Emphasis"/>
    <w:basedOn w:val="a0"/>
    <w:uiPriority w:val="20"/>
    <w:qFormat/>
    <w:rsid w:val="004A0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Augambaev</dc:creator>
  <cp:keywords/>
  <dc:description/>
  <cp:lastModifiedBy>moldirbakhyt@yandex.kz</cp:lastModifiedBy>
  <cp:revision>2</cp:revision>
  <dcterms:created xsi:type="dcterms:W3CDTF">2025-11-07T05:51:00Z</dcterms:created>
  <dcterms:modified xsi:type="dcterms:W3CDTF">2025-11-07T05:51:00Z</dcterms:modified>
</cp:coreProperties>
</file>